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1BB59" w14:textId="3B9B2503" w:rsidR="00713CFF" w:rsidRPr="002A207D" w:rsidRDefault="00EE5C2A" w:rsidP="005D7285">
      <w:pPr>
        <w:shd w:val="clear" w:color="auto" w:fill="FFFFFF"/>
        <w:spacing w:line="480" w:lineRule="auto"/>
        <w:rPr>
          <w:rFonts w:ascii="Times New Roman" w:eastAsia="Times New Roman" w:hAnsi="Times New Roman" w:cs="Times New Roman"/>
          <w:sz w:val="36"/>
          <w:szCs w:val="36"/>
        </w:rPr>
      </w:pPr>
      <w:r w:rsidRPr="002A207D">
        <w:rPr>
          <w:rFonts w:ascii="Times New Roman" w:eastAsia="Times New Roman" w:hAnsi="Times New Roman" w:cs="Times New Roman"/>
          <w:sz w:val="36"/>
          <w:szCs w:val="36"/>
        </w:rPr>
        <w:t>An Investigation of Seiche-Induced Mobilization of Sulfide Oxidation Products</w:t>
      </w:r>
    </w:p>
    <w:p w14:paraId="149B78E5" w14:textId="77777777" w:rsidR="00EE5C2A" w:rsidRPr="00713CFF" w:rsidRDefault="00EE5C2A" w:rsidP="005D7285">
      <w:pPr>
        <w:shd w:val="clear" w:color="auto" w:fill="FFFFFF"/>
        <w:spacing w:line="480" w:lineRule="auto"/>
        <w:rPr>
          <w:rFonts w:ascii="Times New Roman" w:eastAsia="Times New Roman" w:hAnsi="Times New Roman" w:cs="Times New Roman"/>
          <w:b/>
          <w:vertAlign w:val="superscript"/>
        </w:rPr>
      </w:pPr>
      <w:r w:rsidRPr="00713CFF">
        <w:rPr>
          <w:rFonts w:ascii="Times New Roman" w:eastAsia="Times New Roman" w:hAnsi="Times New Roman" w:cs="Times New Roman"/>
          <w:b/>
        </w:rPr>
        <w:t>LeAnn Zuñiga</w:t>
      </w:r>
      <w:r w:rsidRPr="00713CFF">
        <w:rPr>
          <w:rFonts w:ascii="Times New Roman" w:eastAsia="Times New Roman" w:hAnsi="Times New Roman" w:cs="Times New Roman"/>
          <w:b/>
          <w:vertAlign w:val="superscript"/>
        </w:rPr>
        <w:t>1</w:t>
      </w:r>
      <w:r w:rsidRPr="00713CFF">
        <w:rPr>
          <w:rFonts w:ascii="Times New Roman" w:eastAsia="Times New Roman" w:hAnsi="Times New Roman" w:cs="Times New Roman"/>
          <w:b/>
        </w:rPr>
        <w:t>, Nathan Johnson</w:t>
      </w:r>
      <w:r w:rsidRPr="00713CFF">
        <w:rPr>
          <w:rFonts w:ascii="Times New Roman" w:eastAsia="Times New Roman" w:hAnsi="Times New Roman" w:cs="Times New Roman"/>
          <w:b/>
          <w:vertAlign w:val="superscript"/>
        </w:rPr>
        <w:t>2</w:t>
      </w:r>
    </w:p>
    <w:p w14:paraId="3EB8B72A" w14:textId="4F57A711" w:rsidR="005D7285" w:rsidRPr="00713CFF" w:rsidRDefault="00EE5C2A" w:rsidP="005D7285">
      <w:pPr>
        <w:shd w:val="clear" w:color="auto" w:fill="FFFFFF"/>
        <w:spacing w:line="480" w:lineRule="auto"/>
        <w:rPr>
          <w:rFonts w:ascii="Times New Roman" w:eastAsia="Times New Roman" w:hAnsi="Times New Roman" w:cs="Times New Roman"/>
          <w:i/>
        </w:rPr>
      </w:pPr>
      <w:r w:rsidRPr="00713CFF">
        <w:rPr>
          <w:rFonts w:ascii="Times New Roman" w:eastAsia="Times New Roman" w:hAnsi="Times New Roman" w:cs="Times New Roman"/>
          <w:i/>
          <w:vertAlign w:val="superscript"/>
        </w:rPr>
        <w:t>1</w:t>
      </w:r>
      <w:r w:rsidR="005D7285" w:rsidRPr="00713CFF">
        <w:rPr>
          <w:rFonts w:ascii="Times New Roman" w:eastAsia="Times New Roman" w:hAnsi="Times New Roman" w:cs="Times New Roman"/>
          <w:i/>
        </w:rPr>
        <w:t>Department of Geosciences and Environment, C</w:t>
      </w:r>
      <w:r w:rsidRPr="00713CFF">
        <w:rPr>
          <w:rFonts w:ascii="Times New Roman" w:eastAsia="Times New Roman" w:hAnsi="Times New Roman" w:cs="Times New Roman"/>
          <w:i/>
        </w:rPr>
        <w:t>alifornia State University, Los Angeles</w:t>
      </w:r>
    </w:p>
    <w:p w14:paraId="70B104B9" w14:textId="0A1B1B5B" w:rsidR="005D7285" w:rsidRPr="00713CFF" w:rsidRDefault="005D7285" w:rsidP="005D7285">
      <w:pPr>
        <w:shd w:val="clear" w:color="auto" w:fill="FFFFFF"/>
        <w:spacing w:line="480" w:lineRule="auto"/>
        <w:rPr>
          <w:rFonts w:ascii="Times New Roman" w:eastAsia="Times New Roman" w:hAnsi="Times New Roman" w:cs="Times New Roman"/>
          <w:i/>
        </w:rPr>
      </w:pPr>
      <w:r w:rsidRPr="00713CFF">
        <w:rPr>
          <w:rFonts w:ascii="Times New Roman" w:eastAsia="Times New Roman" w:hAnsi="Times New Roman" w:cs="Times New Roman"/>
          <w:i/>
        </w:rPr>
        <w:t>5151 State University Drive, Los Angeles CA 90032</w:t>
      </w:r>
    </w:p>
    <w:p w14:paraId="2B7996E6" w14:textId="2E55CE01" w:rsidR="00EE5C2A" w:rsidRPr="00713CFF" w:rsidRDefault="00EE5C2A" w:rsidP="005D7285">
      <w:pPr>
        <w:shd w:val="clear" w:color="auto" w:fill="FFFFFF"/>
        <w:spacing w:line="480" w:lineRule="auto"/>
        <w:rPr>
          <w:rFonts w:ascii="Times New Roman" w:eastAsia="Times New Roman" w:hAnsi="Times New Roman" w:cs="Times New Roman"/>
          <w:i/>
        </w:rPr>
      </w:pPr>
      <w:r w:rsidRPr="00713CFF">
        <w:rPr>
          <w:rFonts w:ascii="Times New Roman" w:eastAsia="Times New Roman" w:hAnsi="Times New Roman" w:cs="Times New Roman"/>
          <w:i/>
          <w:vertAlign w:val="superscript"/>
        </w:rPr>
        <w:t>2</w:t>
      </w:r>
      <w:r w:rsidR="005D7285" w:rsidRPr="00713CFF">
        <w:rPr>
          <w:rFonts w:ascii="Times New Roman" w:eastAsia="Times New Roman" w:hAnsi="Times New Roman" w:cs="Times New Roman"/>
          <w:i/>
        </w:rPr>
        <w:t>Department of Civil Engineering, U</w:t>
      </w:r>
      <w:r w:rsidRPr="00713CFF">
        <w:rPr>
          <w:rFonts w:ascii="Times New Roman" w:eastAsia="Times New Roman" w:hAnsi="Times New Roman" w:cs="Times New Roman"/>
          <w:i/>
        </w:rPr>
        <w:t>niversity of Minnesota, Duluth</w:t>
      </w:r>
    </w:p>
    <w:p w14:paraId="2D8EBE75" w14:textId="184F67EF" w:rsidR="00815B58" w:rsidRPr="00713CFF" w:rsidRDefault="00815B58" w:rsidP="00815B58">
      <w:pPr>
        <w:shd w:val="clear" w:color="auto" w:fill="FFFFFF"/>
        <w:spacing w:line="480" w:lineRule="auto"/>
        <w:rPr>
          <w:rFonts w:ascii="Times New Roman" w:eastAsia="Times New Roman" w:hAnsi="Times New Roman" w:cs="Times New Roman"/>
          <w:i/>
        </w:rPr>
      </w:pPr>
      <w:r w:rsidRPr="00713CFF">
        <w:rPr>
          <w:rFonts w:ascii="Times New Roman" w:eastAsia="Times New Roman" w:hAnsi="Times New Roman" w:cs="Times New Roman"/>
          <w:i/>
        </w:rPr>
        <w:t>1049 University Drive, Duluth MN 55812</w:t>
      </w:r>
    </w:p>
    <w:p w14:paraId="2CCCBA1B" w14:textId="77777777" w:rsidR="005D7285" w:rsidRPr="00713CFF" w:rsidRDefault="005D7285" w:rsidP="005D7285">
      <w:pPr>
        <w:shd w:val="clear" w:color="auto" w:fill="FFFFFF"/>
        <w:spacing w:line="480" w:lineRule="auto"/>
        <w:rPr>
          <w:rFonts w:ascii="Times New Roman" w:eastAsia="Times New Roman" w:hAnsi="Times New Roman" w:cs="Times New Roman"/>
          <w:color w:val="222222"/>
        </w:rPr>
      </w:pPr>
    </w:p>
    <w:p w14:paraId="729EC7C0" w14:textId="77777777" w:rsidR="00EE5C2A" w:rsidRPr="00713CFF" w:rsidRDefault="00EE5C2A" w:rsidP="0066262D">
      <w:pPr>
        <w:shd w:val="clear" w:color="auto" w:fill="FFFFFF"/>
        <w:spacing w:line="480" w:lineRule="auto"/>
        <w:rPr>
          <w:rFonts w:ascii="Times New Roman" w:eastAsia="Times New Roman" w:hAnsi="Times New Roman" w:cs="Times New Roman"/>
          <w:color w:val="222222"/>
        </w:rPr>
      </w:pPr>
      <w:r w:rsidRPr="00713CFF">
        <w:rPr>
          <w:rFonts w:ascii="Times New Roman" w:eastAsia="Times New Roman" w:hAnsi="Times New Roman" w:cs="Times New Roman"/>
          <w:b/>
        </w:rPr>
        <w:t>INTRODUCTION</w:t>
      </w:r>
    </w:p>
    <w:p w14:paraId="5061F48E" w14:textId="683FD1A3" w:rsidR="00EE5C2A" w:rsidRPr="00713CFF" w:rsidRDefault="00EE5C2A" w:rsidP="00027CE4">
      <w:pPr>
        <w:shd w:val="clear" w:color="auto" w:fill="FFFFFF"/>
        <w:spacing w:line="480" w:lineRule="auto"/>
        <w:ind w:firstLine="720"/>
        <w:rPr>
          <w:rFonts w:ascii="Times New Roman" w:eastAsia="Times New Roman" w:hAnsi="Times New Roman" w:cs="Times New Roman"/>
          <w:color w:val="222222"/>
        </w:rPr>
      </w:pPr>
      <w:r w:rsidRPr="00713CFF">
        <w:rPr>
          <w:rFonts w:ascii="Times New Roman" w:eastAsia="Times New Roman" w:hAnsi="Times New Roman" w:cs="Times New Roman"/>
          <w:color w:val="222222"/>
        </w:rPr>
        <w:t>All freshwater lakes experience gravity waves, which are small and wind-driven, but only larger bodies experience larger, standing, oscillating waves with the potential to transport large amounts of water long distances in shallow areas (Fig. 1). These seiches, or wind-driven large-scale periodic oscillations in lake levels, are often only studied in the context of extreme events rather than typical daily fluctuations and thus not much is known about their daily impact on coastal environments. The Great Lakes are large enough bodies of water to have significant and persistent seiches (</w:t>
      </w:r>
      <w:proofErr w:type="spellStart"/>
      <w:r w:rsidRPr="00713CFF">
        <w:rPr>
          <w:rFonts w:ascii="Times New Roman" w:eastAsia="Times New Roman" w:hAnsi="Times New Roman" w:cs="Times New Roman"/>
          <w:color w:val="222222"/>
        </w:rPr>
        <w:t>Trebitz</w:t>
      </w:r>
      <w:proofErr w:type="spellEnd"/>
      <w:r w:rsidRPr="00713CFF">
        <w:rPr>
          <w:rFonts w:ascii="Times New Roman" w:eastAsia="Times New Roman" w:hAnsi="Times New Roman" w:cs="Times New Roman"/>
          <w:color w:val="222222"/>
        </w:rPr>
        <w:t xml:space="preserve"> 2006). The Lake Superior seiche in particular can result in the regular influx of lake water similar to the action of tides in estuaries (Morrice </w:t>
      </w:r>
      <w:r w:rsidR="00BF0041">
        <w:rPr>
          <w:rFonts w:ascii="Times New Roman" w:eastAsia="Times New Roman" w:hAnsi="Times New Roman" w:cs="Times New Roman"/>
          <w:color w:val="222222"/>
        </w:rPr>
        <w:t xml:space="preserve">et al. </w:t>
      </w:r>
      <w:r w:rsidRPr="00713CFF">
        <w:rPr>
          <w:rFonts w:ascii="Times New Roman" w:eastAsia="Times New Roman" w:hAnsi="Times New Roman" w:cs="Times New Roman"/>
          <w:color w:val="222222"/>
        </w:rPr>
        <w:t>2011). The potential for seiche-driven water level change to play a role comparable to oceanic tides in the Great Lakes wetlands is recognized, but impacts are still relatively unknown (</w:t>
      </w:r>
      <w:proofErr w:type="spellStart"/>
      <w:r w:rsidRPr="00713CFF">
        <w:rPr>
          <w:rFonts w:ascii="Times New Roman" w:eastAsia="Times New Roman" w:hAnsi="Times New Roman" w:cs="Times New Roman"/>
          <w:color w:val="222222"/>
        </w:rPr>
        <w:t>Trebitz</w:t>
      </w:r>
      <w:proofErr w:type="spellEnd"/>
      <w:r w:rsidRPr="00713CFF">
        <w:rPr>
          <w:rFonts w:ascii="Times New Roman" w:eastAsia="Times New Roman" w:hAnsi="Times New Roman" w:cs="Times New Roman"/>
          <w:color w:val="222222"/>
        </w:rPr>
        <w:t xml:space="preserve"> 2006). The Lake Superior seiche in the Duluth, MN area has a mean daily water level fluctuation range of 12.6 cm with a period of 7.8-7.9 hours (</w:t>
      </w:r>
      <w:proofErr w:type="spellStart"/>
      <w:r w:rsidRPr="00713CFF">
        <w:rPr>
          <w:rFonts w:ascii="Times New Roman" w:eastAsia="Times New Roman" w:hAnsi="Times New Roman" w:cs="Times New Roman"/>
          <w:color w:val="222222"/>
        </w:rPr>
        <w:t>Trebitz</w:t>
      </w:r>
      <w:proofErr w:type="spellEnd"/>
      <w:r w:rsidRPr="00713CFF">
        <w:rPr>
          <w:rFonts w:ascii="Times New Roman" w:eastAsia="Times New Roman" w:hAnsi="Times New Roman" w:cs="Times New Roman"/>
          <w:color w:val="222222"/>
        </w:rPr>
        <w:t xml:space="preserve"> 2006). While seiche frequency is more complex than tide frequency and varies from lake to lake, the large magnitude (~10s of cm) and long amplitudes </w:t>
      </w:r>
      <w:r w:rsidRPr="00713CFF">
        <w:rPr>
          <w:rFonts w:ascii="Times New Roman" w:eastAsia="Times New Roman" w:hAnsi="Times New Roman" w:cs="Times New Roman"/>
          <w:color w:val="222222"/>
        </w:rPr>
        <w:lastRenderedPageBreak/>
        <w:t xml:space="preserve">(&gt;6 hours) of Great Lakes seiches make it reasonable to compare seiche-induced water movement in the Great Lakes freshwater estuaries to tide-induced movements in marine estuaries. </w:t>
      </w:r>
    </w:p>
    <w:p w14:paraId="499BE498" w14:textId="5F2D5F82" w:rsidR="005C647D" w:rsidRPr="00E2109B" w:rsidRDefault="00EE5C2A" w:rsidP="00E2109B">
      <w:pPr>
        <w:shd w:val="clear" w:color="auto" w:fill="FFFFFF"/>
        <w:spacing w:line="480" w:lineRule="auto"/>
        <w:ind w:firstLine="720"/>
        <w:rPr>
          <w:rFonts w:ascii="Times New Roman" w:eastAsia="Times New Roman" w:hAnsi="Times New Roman" w:cs="Times New Roman"/>
          <w:color w:val="222222"/>
        </w:rPr>
      </w:pPr>
      <w:r w:rsidRPr="00713CFF">
        <w:rPr>
          <w:rFonts w:ascii="Times New Roman" w:eastAsia="Times New Roman" w:hAnsi="Times New Roman" w:cs="Times New Roman"/>
          <w:color w:val="222222"/>
        </w:rPr>
        <w:t>Tidal pumping has implications for chemicals contained in estuarine sediments and sediment porewaters and, by analogy, chemicals contained in sediments that are periodically wetted and dried by seiche activity are also expected to be impacted.</w:t>
      </w:r>
      <w:r w:rsidR="00BF0041" w:rsidRPr="00BF0041">
        <w:rPr>
          <w:rFonts w:ascii="Times New Roman" w:eastAsia="Times New Roman" w:hAnsi="Times New Roman" w:cs="Times New Roman"/>
          <w:color w:val="222222"/>
        </w:rPr>
        <w:t xml:space="preserve"> </w:t>
      </w:r>
      <w:r w:rsidR="00BF0041">
        <w:rPr>
          <w:rFonts w:ascii="Times New Roman" w:eastAsia="Times New Roman" w:hAnsi="Times New Roman" w:cs="Times New Roman"/>
          <w:color w:val="222222"/>
        </w:rPr>
        <w:t xml:space="preserve">A study investigating seiche-driven changes </w:t>
      </w:r>
      <w:r w:rsidR="00F56A51">
        <w:rPr>
          <w:rFonts w:ascii="Times New Roman" w:eastAsia="Times New Roman" w:hAnsi="Times New Roman" w:cs="Times New Roman"/>
          <w:color w:val="222222"/>
        </w:rPr>
        <w:t xml:space="preserve">in </w:t>
      </w:r>
      <w:r w:rsidR="00BF0041">
        <w:rPr>
          <w:rFonts w:ascii="Times New Roman" w:eastAsia="Times New Roman" w:hAnsi="Times New Roman" w:cs="Times New Roman"/>
          <w:color w:val="222222"/>
        </w:rPr>
        <w:t>the biogeochemistry of microbial ecosystems attributes hydraulic pumping of porewater driven by seiche activity as the principal process for changes in observed nutrient concentrations in the local seawater during seiche (</w:t>
      </w:r>
      <w:proofErr w:type="spellStart"/>
      <w:r w:rsidR="00BF0041">
        <w:rPr>
          <w:rFonts w:ascii="Times New Roman" w:eastAsia="Times New Roman" w:hAnsi="Times New Roman" w:cs="Times New Roman"/>
          <w:color w:val="222222"/>
        </w:rPr>
        <w:t>Basterretxea</w:t>
      </w:r>
      <w:proofErr w:type="spellEnd"/>
      <w:r w:rsidR="00BF0041">
        <w:rPr>
          <w:rFonts w:ascii="Times New Roman" w:eastAsia="Times New Roman" w:hAnsi="Times New Roman" w:cs="Times New Roman"/>
          <w:color w:val="222222"/>
        </w:rPr>
        <w:t xml:space="preserve"> et al. 2011).</w:t>
      </w:r>
      <w:r w:rsidRPr="00713CFF">
        <w:rPr>
          <w:rFonts w:ascii="Times New Roman" w:eastAsia="Times New Roman" w:hAnsi="Times New Roman" w:cs="Times New Roman"/>
          <w:color w:val="222222"/>
        </w:rPr>
        <w:t xml:space="preserve"> </w:t>
      </w:r>
      <w:r w:rsidRPr="008E2891">
        <w:rPr>
          <w:rFonts w:ascii="Times New Roman" w:hAnsi="Times New Roman" w:cs="Times New Roman"/>
        </w:rPr>
        <w:t>In permeable beds, porewater fluxes from sediment-water interfaces can be driven by forcing, diffusion, advection or resuspension (</w:t>
      </w:r>
      <w:proofErr w:type="spellStart"/>
      <w:r w:rsidRPr="008E2891">
        <w:rPr>
          <w:rFonts w:ascii="Times New Roman" w:hAnsi="Times New Roman" w:cs="Times New Roman"/>
        </w:rPr>
        <w:t>Basterretxea</w:t>
      </w:r>
      <w:proofErr w:type="spellEnd"/>
      <w:r w:rsidRPr="008E2891">
        <w:rPr>
          <w:rFonts w:ascii="Times New Roman" w:hAnsi="Times New Roman" w:cs="Times New Roman"/>
        </w:rPr>
        <w:t xml:space="preserve"> </w:t>
      </w:r>
      <w:r w:rsidR="00BF0041" w:rsidRPr="008E2891">
        <w:rPr>
          <w:rFonts w:ascii="Times New Roman" w:hAnsi="Times New Roman" w:cs="Times New Roman"/>
        </w:rPr>
        <w:t xml:space="preserve">et al. </w:t>
      </w:r>
      <w:r w:rsidRPr="008E2891">
        <w:rPr>
          <w:rFonts w:ascii="Times New Roman" w:hAnsi="Times New Roman" w:cs="Times New Roman"/>
        </w:rPr>
        <w:t>2011).</w:t>
      </w:r>
      <w:r w:rsidRPr="00713CFF">
        <w:rPr>
          <w:rFonts w:ascii="Times New Roman" w:hAnsi="Times New Roman" w:cs="Times New Roman"/>
        </w:rPr>
        <w:t xml:space="preserve"> </w:t>
      </w:r>
      <w:r w:rsidR="00E345DC">
        <w:rPr>
          <w:rFonts w:ascii="Times New Roman" w:hAnsi="Times New Roman" w:cs="Times New Roman"/>
        </w:rPr>
        <w:t>In the upper few meters of permeable sediments tidal pumping is the main driver of porewater exchange</w:t>
      </w:r>
      <w:r w:rsidR="00F81B61">
        <w:rPr>
          <w:rFonts w:ascii="Times New Roman" w:hAnsi="Times New Roman" w:cs="Times New Roman"/>
        </w:rPr>
        <w:t>, especially in tidal flats</w:t>
      </w:r>
      <w:r w:rsidR="005100EE">
        <w:rPr>
          <w:rFonts w:ascii="Times New Roman" w:hAnsi="Times New Roman" w:cs="Times New Roman"/>
        </w:rPr>
        <w:t>. Pressure observations show that sandy sediment acts as a one-way valve that passes water from the interior of the flat to an outflow zone at the low tide water line</w:t>
      </w:r>
      <w:r w:rsidR="00E345DC">
        <w:rPr>
          <w:rFonts w:ascii="Times New Roman" w:hAnsi="Times New Roman" w:cs="Times New Roman"/>
        </w:rPr>
        <w:t xml:space="preserve"> (</w:t>
      </w:r>
      <w:r w:rsidR="001320E1">
        <w:rPr>
          <w:rFonts w:ascii="Times New Roman" w:hAnsi="Times New Roman" w:cs="Times New Roman"/>
        </w:rPr>
        <w:t xml:space="preserve">Santos et al. 2015). </w:t>
      </w:r>
      <w:r w:rsidR="006D3E79">
        <w:rPr>
          <w:rFonts w:ascii="Times New Roman" w:eastAsia="Times New Roman" w:hAnsi="Times New Roman" w:cs="Times New Roman"/>
          <w:color w:val="222222"/>
        </w:rPr>
        <w:t>Sea level</w:t>
      </w:r>
      <w:r w:rsidR="00DE31C0">
        <w:rPr>
          <w:rFonts w:ascii="Times New Roman" w:eastAsia="Times New Roman" w:hAnsi="Times New Roman" w:cs="Times New Roman"/>
          <w:color w:val="222222"/>
        </w:rPr>
        <w:t xml:space="preserve"> variations</w:t>
      </w:r>
      <w:r w:rsidRPr="00713CFF">
        <w:rPr>
          <w:rFonts w:ascii="Times New Roman" w:eastAsia="Times New Roman" w:hAnsi="Times New Roman" w:cs="Times New Roman"/>
          <w:color w:val="222222"/>
        </w:rPr>
        <w:t xml:space="preserve"> </w:t>
      </w:r>
      <w:r w:rsidR="006D3E79">
        <w:rPr>
          <w:rFonts w:ascii="Times New Roman" w:eastAsia="Times New Roman" w:hAnsi="Times New Roman" w:cs="Times New Roman"/>
          <w:color w:val="222222"/>
        </w:rPr>
        <w:t xml:space="preserve">produced by seiche </w:t>
      </w:r>
      <w:r w:rsidRPr="00713CFF">
        <w:rPr>
          <w:rFonts w:ascii="Times New Roman" w:eastAsia="Times New Roman" w:hAnsi="Times New Roman" w:cs="Times New Roman"/>
          <w:color w:val="222222"/>
        </w:rPr>
        <w:t>can affect the hydraulic pressure gradients that resuspend sediments and cause increase flux of inorganic nutrients from sediments near shore</w:t>
      </w:r>
      <w:r w:rsidR="00B60537">
        <w:rPr>
          <w:rFonts w:ascii="Times New Roman" w:eastAsia="Times New Roman" w:hAnsi="Times New Roman" w:cs="Times New Roman"/>
          <w:color w:val="222222"/>
        </w:rPr>
        <w:t xml:space="preserve"> </w:t>
      </w:r>
      <w:r w:rsidR="00B60537" w:rsidRPr="00713CFF">
        <w:rPr>
          <w:rFonts w:ascii="Times New Roman" w:eastAsia="Times New Roman" w:hAnsi="Times New Roman" w:cs="Times New Roman"/>
          <w:noProof/>
          <w:color w:val="222222"/>
        </w:rPr>
        <w:t>(Basterretxea, et al. 2011)</w:t>
      </w:r>
      <w:r w:rsidR="000D7DDD">
        <w:rPr>
          <w:rFonts w:ascii="Times New Roman" w:eastAsia="Times New Roman" w:hAnsi="Times New Roman" w:cs="Times New Roman"/>
          <w:color w:val="222222"/>
        </w:rPr>
        <w:t xml:space="preserve">. Pressure gradients </w:t>
      </w:r>
      <w:r w:rsidR="00B60537">
        <w:rPr>
          <w:rFonts w:ascii="Times New Roman" w:eastAsia="Times New Roman" w:hAnsi="Times New Roman" w:cs="Times New Roman"/>
          <w:color w:val="222222"/>
        </w:rPr>
        <w:t>generated</w:t>
      </w:r>
      <w:r w:rsidR="000D7DDD">
        <w:rPr>
          <w:rFonts w:ascii="Times New Roman" w:eastAsia="Times New Roman" w:hAnsi="Times New Roman" w:cs="Times New Roman"/>
          <w:color w:val="222222"/>
        </w:rPr>
        <w:t xml:space="preserve"> by </w:t>
      </w:r>
      <w:r w:rsidR="00B60537">
        <w:rPr>
          <w:rFonts w:ascii="Times New Roman" w:eastAsia="Times New Roman" w:hAnsi="Times New Roman" w:cs="Times New Roman"/>
          <w:color w:val="222222"/>
        </w:rPr>
        <w:t>standing waves</w:t>
      </w:r>
      <w:r w:rsidR="000D7DDD">
        <w:rPr>
          <w:rFonts w:ascii="Times New Roman" w:eastAsia="Times New Roman" w:hAnsi="Times New Roman" w:cs="Times New Roman"/>
          <w:color w:val="222222"/>
        </w:rPr>
        <w:t xml:space="preserve"> can also </w:t>
      </w:r>
      <w:r w:rsidR="00B60537">
        <w:rPr>
          <w:rFonts w:ascii="Times New Roman" w:eastAsia="Times New Roman" w:hAnsi="Times New Roman" w:cs="Times New Roman"/>
          <w:color w:val="222222"/>
        </w:rPr>
        <w:t xml:space="preserve">increase fluid exchange between sandy sediment and overlying waters (Precht &amp; </w:t>
      </w:r>
      <w:proofErr w:type="spellStart"/>
      <w:r w:rsidR="00B60537">
        <w:rPr>
          <w:rFonts w:ascii="Times New Roman" w:eastAsia="Times New Roman" w:hAnsi="Times New Roman" w:cs="Times New Roman"/>
          <w:color w:val="222222"/>
        </w:rPr>
        <w:t>Huettel</w:t>
      </w:r>
      <w:proofErr w:type="spellEnd"/>
      <w:r w:rsidR="00B60537">
        <w:rPr>
          <w:rFonts w:ascii="Times New Roman" w:eastAsia="Times New Roman" w:hAnsi="Times New Roman" w:cs="Times New Roman"/>
          <w:color w:val="222222"/>
        </w:rPr>
        <w:t xml:space="preserve"> 2003)</w:t>
      </w:r>
      <w:r w:rsidRPr="00713CFF">
        <w:rPr>
          <w:rFonts w:ascii="Times New Roman" w:eastAsia="Times New Roman" w:hAnsi="Times New Roman" w:cs="Times New Roman"/>
          <w:color w:val="222222"/>
        </w:rPr>
        <w:t xml:space="preserve">. </w:t>
      </w:r>
      <w:r w:rsidR="00FB0A40">
        <w:rPr>
          <w:rFonts w:ascii="Times New Roman" w:eastAsia="Times New Roman" w:hAnsi="Times New Roman" w:cs="Times New Roman"/>
          <w:color w:val="222222"/>
        </w:rPr>
        <w:t xml:space="preserve">Falter and Sansone 2000 found that spatial pressure gradients produced by irregularities in the topography of the sediment surface drive advective exchange of fluid between sediment </w:t>
      </w:r>
      <w:proofErr w:type="spellStart"/>
      <w:r w:rsidR="00FB0A40">
        <w:rPr>
          <w:rFonts w:ascii="Times New Roman" w:eastAsia="Times New Roman" w:hAnsi="Times New Roman" w:cs="Times New Roman"/>
          <w:color w:val="222222"/>
        </w:rPr>
        <w:t>porespaces</w:t>
      </w:r>
      <w:proofErr w:type="spellEnd"/>
      <w:r w:rsidR="00FB0A40">
        <w:rPr>
          <w:rFonts w:ascii="Times New Roman" w:eastAsia="Times New Roman" w:hAnsi="Times New Roman" w:cs="Times New Roman"/>
          <w:color w:val="222222"/>
        </w:rPr>
        <w:t xml:space="preserve"> and overlying water. </w:t>
      </w:r>
      <w:r w:rsidR="005C647D">
        <w:rPr>
          <w:rFonts w:ascii="Times New Roman" w:eastAsia="Times New Roman" w:hAnsi="Times New Roman" w:cs="Times New Roman"/>
          <w:color w:val="222222"/>
        </w:rPr>
        <w:t xml:space="preserve">It was also established that transport within hydraulically driven sediments can be orders of magnitudes greater than molecular diffusion (Falter &amp; Sansone 2000). </w:t>
      </w:r>
    </w:p>
    <w:p w14:paraId="01253BE5" w14:textId="4E004B70" w:rsidR="00EE5C2A" w:rsidRPr="00FB0A40" w:rsidRDefault="00EE5C2A" w:rsidP="00FB0A40">
      <w:pPr>
        <w:shd w:val="clear" w:color="auto" w:fill="FFFFFF"/>
        <w:spacing w:line="480" w:lineRule="auto"/>
        <w:ind w:firstLine="720"/>
        <w:rPr>
          <w:rFonts w:ascii="Times New Roman" w:hAnsi="Times New Roman" w:cs="Times New Roman"/>
        </w:rPr>
      </w:pPr>
      <w:r w:rsidRPr="00713CFF">
        <w:rPr>
          <w:rFonts w:ascii="Times New Roman" w:eastAsia="Times New Roman" w:hAnsi="Times New Roman" w:cs="Times New Roman"/>
          <w:color w:val="222222"/>
        </w:rPr>
        <w:lastRenderedPageBreak/>
        <w:t>Seiche-induced surface water mixing among estuary and lake water can vary from extensive to non-existent, depending on factors such as mouth dimensions, tributary flow and water density gradients. However, a 2 to 10 cm water fluctuation range comprises a significant portion of the depth of a shallow wetland, thus having the potential for an increased influence on water levels in shallow areas (</w:t>
      </w:r>
      <w:proofErr w:type="spellStart"/>
      <w:r w:rsidRPr="00713CFF">
        <w:rPr>
          <w:rFonts w:ascii="Times New Roman" w:eastAsia="Times New Roman" w:hAnsi="Times New Roman" w:cs="Times New Roman"/>
          <w:color w:val="222222"/>
        </w:rPr>
        <w:t>Trebitz</w:t>
      </w:r>
      <w:proofErr w:type="spellEnd"/>
      <w:r w:rsidRPr="00713CFF">
        <w:rPr>
          <w:rFonts w:ascii="Times New Roman" w:eastAsia="Times New Roman" w:hAnsi="Times New Roman" w:cs="Times New Roman"/>
          <w:color w:val="222222"/>
        </w:rPr>
        <w:t xml:space="preserve"> 2006). </w:t>
      </w:r>
      <w:r w:rsidR="004430E8" w:rsidRPr="00713CFF">
        <w:rPr>
          <w:rFonts w:ascii="Times New Roman" w:hAnsi="Times New Roman" w:cs="Times New Roman"/>
        </w:rPr>
        <w:t>Sediment porewaters mobilized by seiche can be a significant source of nutrients to surface waters (</w:t>
      </w:r>
      <w:proofErr w:type="spellStart"/>
      <w:r w:rsidR="004430E8" w:rsidRPr="00713CFF">
        <w:rPr>
          <w:rFonts w:ascii="Times New Roman" w:hAnsi="Times New Roman" w:cs="Times New Roman"/>
        </w:rPr>
        <w:t>Basterretxea</w:t>
      </w:r>
      <w:proofErr w:type="spellEnd"/>
      <w:r w:rsidR="004430E8" w:rsidRPr="00713CFF">
        <w:rPr>
          <w:rFonts w:ascii="Times New Roman" w:hAnsi="Times New Roman" w:cs="Times New Roman"/>
        </w:rPr>
        <w:t xml:space="preserve"> </w:t>
      </w:r>
      <w:r w:rsidR="004430E8">
        <w:rPr>
          <w:rFonts w:ascii="Times New Roman" w:hAnsi="Times New Roman" w:cs="Times New Roman"/>
        </w:rPr>
        <w:t xml:space="preserve">et al. </w:t>
      </w:r>
      <w:r w:rsidR="004430E8" w:rsidRPr="00713CFF">
        <w:rPr>
          <w:rFonts w:ascii="Times New Roman" w:hAnsi="Times New Roman" w:cs="Times New Roman"/>
        </w:rPr>
        <w:t xml:space="preserve">2011). </w:t>
      </w:r>
      <w:r w:rsidRPr="00713CFF">
        <w:rPr>
          <w:rFonts w:ascii="Times New Roman" w:hAnsi="Times New Roman" w:cs="Times New Roman"/>
        </w:rPr>
        <w:t xml:space="preserve">In isolated </w:t>
      </w:r>
      <w:proofErr w:type="spellStart"/>
      <w:r w:rsidRPr="00713CFF">
        <w:rPr>
          <w:rFonts w:ascii="Times New Roman" w:hAnsi="Times New Roman" w:cs="Times New Roman"/>
        </w:rPr>
        <w:t>embayments</w:t>
      </w:r>
      <w:proofErr w:type="spellEnd"/>
      <w:r w:rsidRPr="00713CFF">
        <w:rPr>
          <w:rFonts w:ascii="Times New Roman" w:hAnsi="Times New Roman" w:cs="Times New Roman"/>
        </w:rPr>
        <w:t xml:space="preserve"> that lack mixing with external, low-nutrient waters may have a consequent buildup of nutrients mobilized from sediment by seiche.</w:t>
      </w:r>
    </w:p>
    <w:p w14:paraId="0C777385" w14:textId="5E5E0A70" w:rsidR="00EE5C2A" w:rsidRPr="00713CFF" w:rsidRDefault="00EE5C2A" w:rsidP="0066262D">
      <w:pPr>
        <w:shd w:val="clear" w:color="auto" w:fill="FFFFFF"/>
        <w:spacing w:line="480" w:lineRule="auto"/>
        <w:ind w:firstLine="720"/>
        <w:rPr>
          <w:rFonts w:ascii="Times New Roman" w:eastAsia="Times New Roman" w:hAnsi="Times New Roman" w:cs="Times New Roman"/>
          <w:color w:val="222222"/>
        </w:rPr>
      </w:pPr>
      <w:r w:rsidRPr="00713CFF">
        <w:rPr>
          <w:rFonts w:ascii="Times New Roman" w:eastAsia="Times New Roman" w:hAnsi="Times New Roman" w:cs="Times New Roman"/>
          <w:color w:val="222222"/>
        </w:rPr>
        <w:t>The effect of seiche activity on increasing nutrients in surface waters is limited by the depth at which porewater exchange is occurring and the time it takes the porous layer to renew nutrients</w:t>
      </w:r>
      <w:r w:rsidR="00A51827">
        <w:rPr>
          <w:rFonts w:ascii="Times New Roman" w:eastAsia="Times New Roman" w:hAnsi="Times New Roman" w:cs="Times New Roman"/>
          <w:noProof/>
          <w:color w:val="222222"/>
        </w:rPr>
        <w:t xml:space="preserve">. </w:t>
      </w:r>
      <w:r w:rsidRPr="00370088">
        <w:rPr>
          <w:rFonts w:ascii="Times New Roman" w:eastAsia="Times New Roman" w:hAnsi="Times New Roman" w:cs="Times New Roman"/>
          <w:color w:val="222222"/>
        </w:rPr>
        <w:t>Seiches were found to produce an outflow of nutrient-rich anoxic interstitial waters, thus resetting the redox and absorption potential of sediment particles re-oxygenating the sediment zone</w:t>
      </w:r>
      <w:r w:rsidR="00F86329">
        <w:rPr>
          <w:rFonts w:ascii="Times New Roman" w:eastAsia="Times New Roman" w:hAnsi="Times New Roman" w:cs="Times New Roman"/>
          <w:color w:val="222222"/>
        </w:rPr>
        <w:t xml:space="preserve">. </w:t>
      </w:r>
      <w:r w:rsidR="00B4127B">
        <w:rPr>
          <w:rFonts w:ascii="Times New Roman" w:eastAsia="Times New Roman" w:hAnsi="Times New Roman" w:cs="Times New Roman"/>
          <w:color w:val="222222"/>
        </w:rPr>
        <w:t xml:space="preserve">It has been </w:t>
      </w:r>
      <w:r w:rsidRPr="00713CFF">
        <w:rPr>
          <w:rFonts w:ascii="Times New Roman" w:eastAsia="Times New Roman" w:hAnsi="Times New Roman" w:cs="Times New Roman"/>
          <w:color w:val="222222"/>
        </w:rPr>
        <w:t>found that advective release of phosphorous is limited to the rate of change in oxygen conditions within the sediment</w:t>
      </w:r>
      <w:r w:rsidR="004B1F0D">
        <w:rPr>
          <w:rFonts w:ascii="Times New Roman" w:eastAsia="Times New Roman" w:hAnsi="Times New Roman" w:cs="Times New Roman"/>
          <w:color w:val="222222"/>
        </w:rPr>
        <w:t xml:space="preserve"> (</w:t>
      </w:r>
      <w:proofErr w:type="spellStart"/>
      <w:r w:rsidR="004B1F0D">
        <w:rPr>
          <w:rFonts w:ascii="Times New Roman" w:eastAsia="Times New Roman" w:hAnsi="Times New Roman" w:cs="Times New Roman"/>
          <w:color w:val="222222"/>
        </w:rPr>
        <w:t>Basterretxea</w:t>
      </w:r>
      <w:proofErr w:type="spellEnd"/>
      <w:r w:rsidR="00B4127B">
        <w:rPr>
          <w:rFonts w:ascii="Times New Roman" w:eastAsia="Times New Roman" w:hAnsi="Times New Roman" w:cs="Times New Roman"/>
          <w:color w:val="222222"/>
        </w:rPr>
        <w:t xml:space="preserve"> et al. 2011)</w:t>
      </w:r>
      <w:r w:rsidRPr="00713CFF">
        <w:rPr>
          <w:rFonts w:ascii="Times New Roman" w:eastAsia="Times New Roman" w:hAnsi="Times New Roman" w:cs="Times New Roman"/>
          <w:color w:val="222222"/>
        </w:rPr>
        <w:t>.</w:t>
      </w:r>
    </w:p>
    <w:p w14:paraId="5D97790D" w14:textId="5AE83AE1" w:rsidR="00EE5C2A" w:rsidRPr="00713CFF" w:rsidRDefault="00EE5C2A" w:rsidP="0066262D">
      <w:pPr>
        <w:spacing w:line="480" w:lineRule="auto"/>
        <w:ind w:firstLine="720"/>
        <w:rPr>
          <w:rFonts w:ascii="Times New Roman" w:hAnsi="Times New Roman" w:cs="Times New Roman"/>
        </w:rPr>
      </w:pPr>
      <w:r w:rsidRPr="00713CFF">
        <w:rPr>
          <w:rFonts w:ascii="Times New Roman" w:eastAsia="Times New Roman" w:hAnsi="Times New Roman" w:cs="Times New Roman"/>
          <w:color w:val="222222"/>
        </w:rPr>
        <w:t xml:space="preserve">This same seiche-driven release is expected to occur with sulfate, the oxidation product of sulfide, contained in sulfate-impacted anoxic mud from a freshwater estuary. Seiche-induced water level fluctuations change oxygen penetration into sediment and could induce more dynamic redox conditions in sediments as opposed to constant water levels or continuously inundated conditions. The reason the seiche is capable of introducing more dynamic redox conditions is due to both the introduction of oxygenated surface water, which periodically saturates a zone of sediment, and the drying and exposure to atmospheric air during low water levels. </w:t>
      </w:r>
      <w:r w:rsidRPr="00713CFF">
        <w:rPr>
          <w:rFonts w:ascii="Times New Roman" w:hAnsi="Times New Roman" w:cs="Times New Roman"/>
        </w:rPr>
        <w:t xml:space="preserve">In areas where seiche does not cause much surface water mixing, sediment porewaters mobilized by seiche may be significant overall source of chemicals and nutrients in the local </w:t>
      </w:r>
      <w:r w:rsidRPr="00713CFF">
        <w:rPr>
          <w:rFonts w:ascii="Times New Roman" w:hAnsi="Times New Roman" w:cs="Times New Roman"/>
        </w:rPr>
        <w:lastRenderedPageBreak/>
        <w:t xml:space="preserve">area. It has been shown that tidal cycles do induce porewater exchange in intertidal flats, thus it would be expected that seiche activity would show similar results in estuaries (Santos </w:t>
      </w:r>
      <w:r w:rsidR="00E8511E">
        <w:rPr>
          <w:rFonts w:ascii="Times New Roman" w:hAnsi="Times New Roman" w:cs="Times New Roman"/>
        </w:rPr>
        <w:t xml:space="preserve">et al. </w:t>
      </w:r>
      <w:r w:rsidRPr="00713CFF">
        <w:rPr>
          <w:rFonts w:ascii="Times New Roman" w:hAnsi="Times New Roman" w:cs="Times New Roman"/>
        </w:rPr>
        <w:t xml:space="preserve">2015). </w:t>
      </w:r>
    </w:p>
    <w:p w14:paraId="170BD4DC" w14:textId="543C672F" w:rsidR="00EE5C2A" w:rsidRPr="00713CFF" w:rsidRDefault="00EE5C2A" w:rsidP="0066262D">
      <w:pPr>
        <w:spacing w:line="480" w:lineRule="auto"/>
        <w:ind w:firstLine="720"/>
        <w:rPr>
          <w:rFonts w:ascii="Times New Roman" w:hAnsi="Times New Roman" w:cs="Times New Roman"/>
        </w:rPr>
      </w:pPr>
      <w:r w:rsidRPr="00713CFF">
        <w:rPr>
          <w:rFonts w:ascii="Times New Roman" w:eastAsia="Times New Roman" w:hAnsi="Times New Roman" w:cs="Times New Roman"/>
          <w:color w:val="222222"/>
        </w:rPr>
        <w:t>This study aims to investigate whether seiche activity’s effectiveness in flushing oxidation products out of the sediment exposed to water fluctuations depends on inundation frequency or proximity to the surface-water interface.</w:t>
      </w:r>
      <w:r w:rsidR="00B3516A">
        <w:rPr>
          <w:rFonts w:ascii="Times New Roman" w:eastAsia="Times New Roman" w:hAnsi="Times New Roman" w:cs="Times New Roman"/>
          <w:color w:val="222222"/>
        </w:rPr>
        <w:t xml:space="preserve"> It is expected that the efficacy of seiche activity in flushing porewater into surface waters will be limited by the oxygen renewal time of the porous layers being flushed (</w:t>
      </w:r>
      <w:proofErr w:type="spellStart"/>
      <w:r w:rsidR="00B3516A">
        <w:rPr>
          <w:rFonts w:ascii="Times New Roman" w:eastAsia="Times New Roman" w:hAnsi="Times New Roman" w:cs="Times New Roman"/>
          <w:color w:val="222222"/>
        </w:rPr>
        <w:t>Basterretxea</w:t>
      </w:r>
      <w:proofErr w:type="spellEnd"/>
      <w:r w:rsidR="00B3516A">
        <w:rPr>
          <w:rFonts w:ascii="Times New Roman" w:eastAsia="Times New Roman" w:hAnsi="Times New Roman" w:cs="Times New Roman"/>
          <w:color w:val="222222"/>
        </w:rPr>
        <w:t xml:space="preserve"> et al. 2011). </w:t>
      </w:r>
      <w:r w:rsidR="00C47B56">
        <w:rPr>
          <w:rFonts w:ascii="Times New Roman" w:hAnsi="Times New Roman" w:cs="Times New Roman"/>
        </w:rPr>
        <w:t>To make observations to test this hypothesis, a</w:t>
      </w:r>
      <w:r w:rsidRPr="00713CFF">
        <w:rPr>
          <w:rFonts w:ascii="Times New Roman" w:hAnsi="Times New Roman" w:cs="Times New Roman"/>
        </w:rPr>
        <w:t xml:space="preserve"> sediment wedge containing anoxic sediments was constructed and subject to a simulated </w:t>
      </w:r>
      <w:r w:rsidR="008659D2">
        <w:rPr>
          <w:rFonts w:ascii="Times New Roman" w:hAnsi="Times New Roman" w:cs="Times New Roman"/>
        </w:rPr>
        <w:t>8-hour seiche cycle. The sulfate concentration data collected from</w:t>
      </w:r>
      <w:r w:rsidRPr="00713CFF">
        <w:rPr>
          <w:rFonts w:ascii="Times New Roman" w:hAnsi="Times New Roman" w:cs="Times New Roman"/>
        </w:rPr>
        <w:t xml:space="preserve"> this controlled laboratory seiche experiment is used to explore the implications of seiche activity for bacterially-driven redox reactions under natural conditions. </w:t>
      </w:r>
    </w:p>
    <w:p w14:paraId="3BF1B1B9" w14:textId="77777777" w:rsidR="00EE5C2A" w:rsidRPr="00713CFF" w:rsidRDefault="00EE5C2A" w:rsidP="0066262D">
      <w:pPr>
        <w:spacing w:line="480" w:lineRule="auto"/>
        <w:rPr>
          <w:rFonts w:ascii="Times New Roman" w:hAnsi="Times New Roman" w:cs="Times New Roman"/>
        </w:rPr>
      </w:pPr>
    </w:p>
    <w:p w14:paraId="423BC9B8" w14:textId="00F9C0AC" w:rsidR="00EE5C2A" w:rsidRPr="00713CFF" w:rsidRDefault="00713CFF" w:rsidP="0066262D">
      <w:pPr>
        <w:spacing w:line="480" w:lineRule="auto"/>
        <w:rPr>
          <w:rFonts w:ascii="Times New Roman" w:hAnsi="Times New Roman" w:cs="Times New Roman"/>
          <w:b/>
        </w:rPr>
      </w:pPr>
      <w:r>
        <w:rPr>
          <w:rFonts w:ascii="Times New Roman" w:hAnsi="Times New Roman" w:cs="Times New Roman"/>
          <w:b/>
        </w:rPr>
        <w:t>METHODOLOGY</w:t>
      </w:r>
    </w:p>
    <w:p w14:paraId="0AB66493" w14:textId="5D13260A" w:rsidR="00EE5C2A" w:rsidRDefault="00EE5C2A" w:rsidP="0066262D">
      <w:pPr>
        <w:spacing w:line="480" w:lineRule="auto"/>
        <w:rPr>
          <w:rFonts w:ascii="Times New Roman" w:hAnsi="Times New Roman" w:cs="Times New Roman"/>
          <w:b/>
        </w:rPr>
      </w:pPr>
      <w:r w:rsidRPr="00713CFF">
        <w:rPr>
          <w:rFonts w:ascii="Times New Roman" w:hAnsi="Times New Roman" w:cs="Times New Roman"/>
          <w:b/>
        </w:rPr>
        <w:t>Experimental Setup</w:t>
      </w:r>
    </w:p>
    <w:p w14:paraId="42A7352F" w14:textId="29266CA9" w:rsidR="002A207D" w:rsidRPr="002A207D" w:rsidRDefault="002A207D" w:rsidP="0066262D">
      <w:pPr>
        <w:spacing w:line="480" w:lineRule="auto"/>
        <w:rPr>
          <w:rFonts w:ascii="Times New Roman" w:hAnsi="Times New Roman" w:cs="Times New Roman"/>
          <w:b/>
          <w:i/>
        </w:rPr>
      </w:pPr>
      <w:r>
        <w:rPr>
          <w:rFonts w:ascii="Times New Roman" w:hAnsi="Times New Roman" w:cs="Times New Roman"/>
          <w:b/>
          <w:i/>
        </w:rPr>
        <w:t>Sand-Mud Mixture</w:t>
      </w:r>
    </w:p>
    <w:p w14:paraId="123D0EE2" w14:textId="77777777" w:rsidR="00EE5C2A" w:rsidRPr="00713CFF" w:rsidRDefault="00EE5C2A" w:rsidP="0066262D">
      <w:pPr>
        <w:spacing w:line="480" w:lineRule="auto"/>
        <w:rPr>
          <w:rFonts w:ascii="Times New Roman" w:hAnsi="Times New Roman" w:cs="Times New Roman"/>
        </w:rPr>
      </w:pPr>
      <w:r w:rsidRPr="00713CFF">
        <w:rPr>
          <w:rFonts w:ascii="Times New Roman" w:hAnsi="Times New Roman" w:cs="Times New Roman"/>
        </w:rPr>
        <w:tab/>
        <w:t>A tank measuring 100 cm long by 40 cm wide by 20 cm tall was used to simulate the interaction between water level fluctuations with adjacent sediment. A sediment wedge was constructed inside comprised of approximately 1% mud by dry weight to 99% coarse (2 mm) sand by dry weight. Approximately 2.6 kg of mud and 59.4 kg of sand were thoroughly homogenized using a paddle bit and power drill under anoxic conditions (N</w:t>
      </w:r>
      <w:r w:rsidRPr="00713CFF">
        <w:rPr>
          <w:rFonts w:ascii="Times New Roman" w:hAnsi="Times New Roman" w:cs="Times New Roman"/>
          <w:vertAlign w:val="subscript"/>
        </w:rPr>
        <w:t>2</w:t>
      </w:r>
      <w:r w:rsidRPr="00713CFF">
        <w:rPr>
          <w:rFonts w:ascii="Times New Roman" w:hAnsi="Times New Roman" w:cs="Times New Roman"/>
        </w:rPr>
        <w:t xml:space="preserve">) prior to sediment wedge construction. The mud was collected via gravity cores from Perch Lake (latitude 46.660587, longitude -92.252278), a culvert-fed water body connected to the St. Louis River </w:t>
      </w:r>
      <w:r w:rsidRPr="00713CFF">
        <w:rPr>
          <w:rFonts w:ascii="Times New Roman" w:hAnsi="Times New Roman" w:cs="Times New Roman"/>
        </w:rPr>
        <w:lastRenderedPageBreak/>
        <w:t>estuary just south of Duluth, Minnesota, and well-homogenized in the laboratory under anoxic conditions prior to mixing with sand.</w:t>
      </w:r>
    </w:p>
    <w:p w14:paraId="4B709F69" w14:textId="0326AC2D" w:rsidR="00EE5C2A" w:rsidRPr="00713CFF" w:rsidRDefault="00EE5C2A" w:rsidP="0066262D">
      <w:pPr>
        <w:spacing w:line="480" w:lineRule="auto"/>
        <w:ind w:firstLine="720"/>
        <w:rPr>
          <w:rFonts w:ascii="Times New Roman" w:hAnsi="Times New Roman" w:cs="Times New Roman"/>
        </w:rPr>
      </w:pPr>
      <w:r w:rsidRPr="00713CFF">
        <w:rPr>
          <w:rFonts w:ascii="Times New Roman" w:hAnsi="Times New Roman" w:cs="Times New Roman"/>
        </w:rPr>
        <w:t xml:space="preserve">During construction of the sediment wedge, </w:t>
      </w:r>
      <w:proofErr w:type="spellStart"/>
      <w:r w:rsidRPr="00713CFF">
        <w:rPr>
          <w:rFonts w:ascii="Times New Roman" w:hAnsi="Times New Roman" w:cs="Times New Roman"/>
        </w:rPr>
        <w:t>Rhizons</w:t>
      </w:r>
      <w:proofErr w:type="spellEnd"/>
      <w:r w:rsidRPr="00713CFF">
        <w:rPr>
          <w:rFonts w:ascii="Times New Roman" w:hAnsi="Times New Roman" w:cs="Times New Roman"/>
        </w:rPr>
        <w:t xml:space="preserve"> were positioned in characteristic locations within the wedge and connected a 100 to 150 cm length of 3 mm diameter tubing </w:t>
      </w:r>
      <w:r w:rsidR="00E95270">
        <w:rPr>
          <w:rFonts w:ascii="Times New Roman" w:hAnsi="Times New Roman" w:cs="Times New Roman"/>
        </w:rPr>
        <w:t xml:space="preserve">with </w:t>
      </w:r>
      <w:proofErr w:type="spellStart"/>
      <w:r w:rsidR="00E95270">
        <w:rPr>
          <w:rFonts w:ascii="Times New Roman" w:hAnsi="Times New Roman" w:cs="Times New Roman"/>
        </w:rPr>
        <w:t>leur</w:t>
      </w:r>
      <w:proofErr w:type="spellEnd"/>
      <w:r w:rsidR="00E95270">
        <w:rPr>
          <w:rFonts w:ascii="Times New Roman" w:hAnsi="Times New Roman" w:cs="Times New Roman"/>
        </w:rPr>
        <w:t xml:space="preserve"> fittings </w:t>
      </w:r>
      <w:r w:rsidRPr="00713CFF">
        <w:rPr>
          <w:rFonts w:ascii="Times New Roman" w:hAnsi="Times New Roman" w:cs="Times New Roman"/>
        </w:rPr>
        <w:t>to allow for porewater sampling (Fig. 2). These locations were based on different “zones” (Fig. 2</w:t>
      </w:r>
      <w:r w:rsidR="001A43F0">
        <w:rPr>
          <w:rFonts w:ascii="Times New Roman" w:hAnsi="Times New Roman" w:cs="Times New Roman"/>
        </w:rPr>
        <w:t>a</w:t>
      </w:r>
      <w:r w:rsidRPr="00713CFF">
        <w:rPr>
          <w:rFonts w:ascii="Times New Roman" w:hAnsi="Times New Roman" w:cs="Times New Roman"/>
        </w:rPr>
        <w:t xml:space="preserve">) expected to experience differing degrees of air exposure in the periodically inundated sediment. Three </w:t>
      </w:r>
      <w:proofErr w:type="spellStart"/>
      <w:r w:rsidRPr="00713CFF">
        <w:rPr>
          <w:rFonts w:ascii="Times New Roman" w:hAnsi="Times New Roman" w:cs="Times New Roman"/>
        </w:rPr>
        <w:t>Rhizons</w:t>
      </w:r>
      <w:proofErr w:type="spellEnd"/>
      <w:r w:rsidRPr="00713CFF">
        <w:rPr>
          <w:rFonts w:ascii="Times New Roman" w:hAnsi="Times New Roman" w:cs="Times New Roman"/>
        </w:rPr>
        <w:t xml:space="preserve"> were placed in Zones A and B, two in Zone C, and two in the constantly Saturated Zone. Pressure sensors were also deployed to record water level changes occurring throughout the experiment as seiche activity was simulated within the tank. </w:t>
      </w:r>
    </w:p>
    <w:p w14:paraId="3AA05889" w14:textId="4D801F9F" w:rsidR="00EE5C2A" w:rsidRDefault="00EE5C2A" w:rsidP="0066262D">
      <w:pPr>
        <w:spacing w:line="480" w:lineRule="auto"/>
        <w:ind w:firstLine="720"/>
        <w:rPr>
          <w:rFonts w:ascii="Times New Roman" w:hAnsi="Times New Roman" w:cs="Times New Roman"/>
        </w:rPr>
      </w:pPr>
      <w:r w:rsidRPr="00713CFF">
        <w:rPr>
          <w:rFonts w:ascii="Times New Roman" w:hAnsi="Times New Roman" w:cs="Times New Roman"/>
        </w:rPr>
        <w:t>The tank was fitted with a siphon producing approximately 110 mL/min of continuous outflow and a peristaltic pump was set on a timer to pump approximately 220 mL/min of water out of a lower reservoir into the tank for every other 4-hour period.  The combined inflow/outflow setup produced an 8-hour water level fluctuation typical of the seiche as experienced in Lake Superior coastal waters</w:t>
      </w:r>
      <w:r w:rsidR="0000112C">
        <w:rPr>
          <w:rFonts w:ascii="Times New Roman" w:hAnsi="Times New Roman" w:cs="Times New Roman"/>
        </w:rPr>
        <w:t xml:space="preserve"> and the St. Louis River estuary</w:t>
      </w:r>
      <w:r w:rsidRPr="00713CFF">
        <w:rPr>
          <w:rFonts w:ascii="Times New Roman" w:hAnsi="Times New Roman" w:cs="Times New Roman"/>
        </w:rPr>
        <w:t xml:space="preserve">. A control Saturated Zone was kept constantly wet throughout the experiment, and a control Dry Zone atop Zones A-C was kept dry.  Water quantity in the lower reservoir was limited to only fill the tank to the designated high-water mark, ensuring the dry zone stayed dry, and the siphon was positioned at a designated low-water mark to ensure the Saturated Zone stayed constantly saturated. Water used was collected at Brighton Beach, north of Duluth, Minnesota, in 200-liter increments and was replaced every 3 to 4 days to prevent sulfate buildup in reservoir waters.  </w:t>
      </w:r>
    </w:p>
    <w:p w14:paraId="5EF00F41" w14:textId="69E5DC06" w:rsidR="009B14A7" w:rsidRDefault="009B14A7" w:rsidP="009B14A7">
      <w:pPr>
        <w:spacing w:line="480" w:lineRule="auto"/>
        <w:rPr>
          <w:rFonts w:ascii="Times New Roman" w:hAnsi="Times New Roman" w:cs="Times New Roman"/>
          <w:b/>
          <w:i/>
        </w:rPr>
      </w:pPr>
      <w:r>
        <w:rPr>
          <w:rFonts w:ascii="Times New Roman" w:hAnsi="Times New Roman" w:cs="Times New Roman"/>
          <w:b/>
          <w:i/>
        </w:rPr>
        <w:t>Tracer Experiment</w:t>
      </w:r>
    </w:p>
    <w:p w14:paraId="3236C8CB" w14:textId="74D5B556" w:rsidR="009B14A7" w:rsidRPr="009B14A7" w:rsidRDefault="009B14A7" w:rsidP="009B14A7">
      <w:pPr>
        <w:spacing w:line="480" w:lineRule="auto"/>
        <w:rPr>
          <w:rFonts w:ascii="Times New Roman" w:hAnsi="Times New Roman" w:cs="Times New Roman"/>
        </w:rPr>
      </w:pPr>
      <w:r>
        <w:rPr>
          <w:rFonts w:ascii="Times New Roman" w:hAnsi="Times New Roman" w:cs="Times New Roman"/>
        </w:rPr>
        <w:tab/>
        <w:t>A similar setup was constructed prior to the sand and mud mixture iteration of this experiment</w:t>
      </w:r>
      <w:r w:rsidR="00B36C60">
        <w:rPr>
          <w:rFonts w:ascii="Times New Roman" w:hAnsi="Times New Roman" w:cs="Times New Roman"/>
        </w:rPr>
        <w:t xml:space="preserve"> to investigate the </w:t>
      </w:r>
      <w:r w:rsidR="00F96B3B">
        <w:rPr>
          <w:rFonts w:ascii="Times New Roman" w:hAnsi="Times New Roman" w:cs="Times New Roman"/>
        </w:rPr>
        <w:t>infiltration</w:t>
      </w:r>
      <w:r w:rsidR="00B36C60">
        <w:rPr>
          <w:rFonts w:ascii="Times New Roman" w:hAnsi="Times New Roman" w:cs="Times New Roman"/>
        </w:rPr>
        <w:t xml:space="preserve"> of a nonreactive component in surface water </w:t>
      </w:r>
      <w:r w:rsidR="00F96B3B">
        <w:rPr>
          <w:rFonts w:ascii="Times New Roman" w:hAnsi="Times New Roman" w:cs="Times New Roman"/>
        </w:rPr>
        <w:t xml:space="preserve">via the </w:t>
      </w:r>
      <w:r w:rsidR="00F96B3B">
        <w:rPr>
          <w:rFonts w:ascii="Times New Roman" w:hAnsi="Times New Roman" w:cs="Times New Roman"/>
        </w:rPr>
        <w:lastRenderedPageBreak/>
        <w:t xml:space="preserve">simulated seiche activity </w:t>
      </w:r>
      <w:r w:rsidR="00B36C60">
        <w:rPr>
          <w:rFonts w:ascii="Times New Roman" w:hAnsi="Times New Roman" w:cs="Times New Roman"/>
        </w:rPr>
        <w:t>into sediment porewater</w:t>
      </w:r>
      <w:r>
        <w:rPr>
          <w:rFonts w:ascii="Times New Roman" w:hAnsi="Times New Roman" w:cs="Times New Roman"/>
        </w:rPr>
        <w:t xml:space="preserve">. A coarse </w:t>
      </w:r>
      <w:r w:rsidR="00F96B3B">
        <w:rPr>
          <w:rFonts w:ascii="Times New Roman" w:hAnsi="Times New Roman" w:cs="Times New Roman"/>
        </w:rPr>
        <w:t xml:space="preserve">(2mm) </w:t>
      </w:r>
      <w:r>
        <w:rPr>
          <w:rFonts w:ascii="Times New Roman" w:hAnsi="Times New Roman" w:cs="Times New Roman"/>
        </w:rPr>
        <w:t xml:space="preserve">sand wedge was constructed with </w:t>
      </w:r>
      <w:proofErr w:type="spellStart"/>
      <w:r>
        <w:rPr>
          <w:rFonts w:ascii="Times New Roman" w:hAnsi="Times New Roman" w:cs="Times New Roman"/>
        </w:rPr>
        <w:t>Rhizons</w:t>
      </w:r>
      <w:proofErr w:type="spellEnd"/>
      <w:r>
        <w:rPr>
          <w:rFonts w:ascii="Times New Roman" w:hAnsi="Times New Roman" w:cs="Times New Roman"/>
        </w:rPr>
        <w:t xml:space="preserve"> distributed within the sediment wedge in a manner similar to the prior description. </w:t>
      </w:r>
      <w:r w:rsidR="00750966">
        <w:rPr>
          <w:rFonts w:ascii="Times New Roman" w:hAnsi="Times New Roman" w:cs="Times New Roman"/>
        </w:rPr>
        <w:t xml:space="preserve">An 8-hour seiche cycle was also simulated using the peristaltic pump and siphon system with matching inflow and outflow rates. A fluorescein tracer </w:t>
      </w:r>
      <w:r w:rsidR="00F96B3B">
        <w:rPr>
          <w:rFonts w:ascii="Times New Roman" w:hAnsi="Times New Roman" w:cs="Times New Roman"/>
        </w:rPr>
        <w:t xml:space="preserve">(2.5 mL tracer stock </w:t>
      </w:r>
      <w:r w:rsidR="00CA1807">
        <w:rPr>
          <w:rFonts w:ascii="Times New Roman" w:hAnsi="Times New Roman" w:cs="Times New Roman"/>
        </w:rPr>
        <w:t xml:space="preserve">to ~40 L water) </w:t>
      </w:r>
      <w:r w:rsidR="0079317B">
        <w:rPr>
          <w:rFonts w:ascii="Times New Roman" w:hAnsi="Times New Roman" w:cs="Times New Roman"/>
        </w:rPr>
        <w:t xml:space="preserve">was added to the water to begin time zero and the experiment was terminated after it was deemed that the tracer-laden water had fully infiltrated the sediment pore </w:t>
      </w:r>
      <w:r w:rsidR="00810EB3">
        <w:rPr>
          <w:rFonts w:ascii="Times New Roman" w:hAnsi="Times New Roman" w:cs="Times New Roman"/>
        </w:rPr>
        <w:t xml:space="preserve">spaces based on porewater spectroscopy wavelength readings. </w:t>
      </w:r>
      <w:r w:rsidR="00B75D58">
        <w:rPr>
          <w:rFonts w:ascii="Times New Roman" w:hAnsi="Times New Roman" w:cs="Times New Roman"/>
        </w:rPr>
        <w:t xml:space="preserve">Porewater samples were taken using the same method utilizing </w:t>
      </w:r>
      <w:proofErr w:type="spellStart"/>
      <w:r w:rsidR="00B75D58">
        <w:rPr>
          <w:rFonts w:ascii="Times New Roman" w:hAnsi="Times New Roman" w:cs="Times New Roman"/>
        </w:rPr>
        <w:t>Rhizons</w:t>
      </w:r>
      <w:proofErr w:type="spellEnd"/>
      <w:r w:rsidR="00B75D58">
        <w:rPr>
          <w:rFonts w:ascii="Times New Roman" w:hAnsi="Times New Roman" w:cs="Times New Roman"/>
        </w:rPr>
        <w:t xml:space="preserve"> within the sand</w:t>
      </w:r>
      <w:r w:rsidR="00876A67">
        <w:rPr>
          <w:rFonts w:ascii="Times New Roman" w:hAnsi="Times New Roman" w:cs="Times New Roman"/>
        </w:rPr>
        <w:t xml:space="preserve"> wedge </w:t>
      </w:r>
      <w:r w:rsidR="00B75D58">
        <w:rPr>
          <w:rFonts w:ascii="Times New Roman" w:hAnsi="Times New Roman" w:cs="Times New Roman"/>
        </w:rPr>
        <w:t xml:space="preserve">and analyzed </w:t>
      </w:r>
      <w:r w:rsidR="00606E23">
        <w:rPr>
          <w:rFonts w:ascii="Times New Roman" w:hAnsi="Times New Roman" w:cs="Times New Roman"/>
        </w:rPr>
        <w:t xml:space="preserve">individually in 5 mL increments </w:t>
      </w:r>
      <w:r w:rsidR="00B75D58">
        <w:rPr>
          <w:rFonts w:ascii="Times New Roman" w:hAnsi="Times New Roman" w:cs="Times New Roman"/>
        </w:rPr>
        <w:t xml:space="preserve">using a UV-VIS spectrophotometer. </w:t>
      </w:r>
    </w:p>
    <w:p w14:paraId="3C03C4F6" w14:textId="77777777" w:rsidR="00D00689" w:rsidRPr="00713CFF" w:rsidRDefault="00D00689" w:rsidP="0066262D">
      <w:pPr>
        <w:spacing w:line="480" w:lineRule="auto"/>
        <w:ind w:firstLine="720"/>
        <w:rPr>
          <w:rFonts w:ascii="Times New Roman" w:hAnsi="Times New Roman" w:cs="Times New Roman"/>
        </w:rPr>
      </w:pPr>
    </w:p>
    <w:p w14:paraId="34714DFF" w14:textId="77777777" w:rsidR="00EE5C2A" w:rsidRPr="00713CFF" w:rsidRDefault="00EE5C2A" w:rsidP="0066262D">
      <w:pPr>
        <w:spacing w:line="480" w:lineRule="auto"/>
        <w:rPr>
          <w:rFonts w:ascii="Times New Roman" w:hAnsi="Times New Roman" w:cs="Times New Roman"/>
          <w:b/>
        </w:rPr>
      </w:pPr>
      <w:r w:rsidRPr="00713CFF">
        <w:rPr>
          <w:rFonts w:ascii="Times New Roman" w:hAnsi="Times New Roman" w:cs="Times New Roman"/>
          <w:b/>
        </w:rPr>
        <w:t>Sampling</w:t>
      </w:r>
    </w:p>
    <w:p w14:paraId="79C9FB63" w14:textId="5A2F7EC4" w:rsidR="00EE5C2A" w:rsidRPr="00713CFF" w:rsidRDefault="00EE5C2A" w:rsidP="0066262D">
      <w:pPr>
        <w:spacing w:line="480" w:lineRule="auto"/>
        <w:rPr>
          <w:rFonts w:ascii="Times New Roman" w:hAnsi="Times New Roman" w:cs="Times New Roman"/>
        </w:rPr>
      </w:pPr>
      <w:r w:rsidRPr="00713CFF">
        <w:rPr>
          <w:rFonts w:ascii="Times New Roman" w:hAnsi="Times New Roman" w:cs="Times New Roman"/>
        </w:rPr>
        <w:tab/>
        <w:t xml:space="preserve">For the first seiche cycle, the porewaters and reservoir waters were sampled at time zero when the tank was filled to the designated high-water mark, one 8-hour cycle later, and then once a day with sampling alternating between high and low water levels. On low-water sampling days </w:t>
      </w:r>
      <w:proofErr w:type="spellStart"/>
      <w:r w:rsidRPr="00713CFF">
        <w:rPr>
          <w:rFonts w:ascii="Times New Roman" w:hAnsi="Times New Roman" w:cs="Times New Roman"/>
        </w:rPr>
        <w:t>Rhizons</w:t>
      </w:r>
      <w:proofErr w:type="spellEnd"/>
      <w:r w:rsidRPr="00713CFF">
        <w:rPr>
          <w:rFonts w:ascii="Times New Roman" w:hAnsi="Times New Roman" w:cs="Times New Roman"/>
        </w:rPr>
        <w:t xml:space="preserve"> positioned in the B Zone were often dry and would not produce porewater to sample. Porewater was sampled through the </w:t>
      </w:r>
      <w:proofErr w:type="spellStart"/>
      <w:r w:rsidRPr="00713CFF">
        <w:rPr>
          <w:rFonts w:ascii="Times New Roman" w:hAnsi="Times New Roman" w:cs="Times New Roman"/>
        </w:rPr>
        <w:t>Rhizons</w:t>
      </w:r>
      <w:proofErr w:type="spellEnd"/>
      <w:r w:rsidRPr="00713CFF">
        <w:rPr>
          <w:rFonts w:ascii="Times New Roman" w:hAnsi="Times New Roman" w:cs="Times New Roman"/>
        </w:rPr>
        <w:t xml:space="preserve"> by affixing a </w:t>
      </w:r>
      <w:r w:rsidR="00F4003B">
        <w:rPr>
          <w:rFonts w:ascii="Times New Roman" w:hAnsi="Times New Roman" w:cs="Times New Roman"/>
        </w:rPr>
        <w:t>40</w:t>
      </w:r>
      <w:r w:rsidRPr="00713CFF">
        <w:rPr>
          <w:rFonts w:ascii="Times New Roman" w:hAnsi="Times New Roman" w:cs="Times New Roman"/>
        </w:rPr>
        <w:t xml:space="preserve"> mL syringe to a </w:t>
      </w:r>
      <w:proofErr w:type="spellStart"/>
      <w:r w:rsidR="0077379E">
        <w:rPr>
          <w:rFonts w:ascii="Times New Roman" w:hAnsi="Times New Roman" w:cs="Times New Roman"/>
        </w:rPr>
        <w:t>leur</w:t>
      </w:r>
      <w:proofErr w:type="spellEnd"/>
      <w:r w:rsidR="0077379E">
        <w:rPr>
          <w:rFonts w:ascii="Times New Roman" w:hAnsi="Times New Roman" w:cs="Times New Roman"/>
        </w:rPr>
        <w:t xml:space="preserve"> fitting affixed to a tube connecting to the </w:t>
      </w:r>
      <w:proofErr w:type="spellStart"/>
      <w:r w:rsidR="0077379E">
        <w:rPr>
          <w:rFonts w:ascii="Times New Roman" w:hAnsi="Times New Roman" w:cs="Times New Roman"/>
        </w:rPr>
        <w:t>Rhizon</w:t>
      </w:r>
      <w:proofErr w:type="spellEnd"/>
      <w:r w:rsidR="0077379E">
        <w:rPr>
          <w:rFonts w:ascii="Times New Roman" w:hAnsi="Times New Roman" w:cs="Times New Roman"/>
        </w:rPr>
        <w:t xml:space="preserve"> to </w:t>
      </w:r>
      <w:r w:rsidRPr="00713CFF">
        <w:rPr>
          <w:rFonts w:ascii="Times New Roman" w:hAnsi="Times New Roman" w:cs="Times New Roman"/>
        </w:rPr>
        <w:t xml:space="preserve">draw water via vacuum pressure produced by the syringe. The first 1 mL of all samples were wasted to ensure the </w:t>
      </w:r>
      <w:proofErr w:type="spellStart"/>
      <w:r w:rsidRPr="00713CFF">
        <w:rPr>
          <w:rFonts w:ascii="Times New Roman" w:hAnsi="Times New Roman" w:cs="Times New Roman"/>
        </w:rPr>
        <w:t>Rhizon</w:t>
      </w:r>
      <w:proofErr w:type="spellEnd"/>
      <w:r w:rsidRPr="00713CFF">
        <w:rPr>
          <w:rFonts w:ascii="Times New Roman" w:hAnsi="Times New Roman" w:cs="Times New Roman"/>
        </w:rPr>
        <w:t xml:space="preserve"> and tube was flushed of previous sample waters. Then approximately 2.5 mL </w:t>
      </w:r>
      <w:r w:rsidR="00A135B7">
        <w:rPr>
          <w:rFonts w:ascii="Times New Roman" w:hAnsi="Times New Roman" w:cs="Times New Roman"/>
        </w:rPr>
        <w:t xml:space="preserve">or more </w:t>
      </w:r>
      <w:r w:rsidRPr="00713CFF">
        <w:rPr>
          <w:rFonts w:ascii="Times New Roman" w:hAnsi="Times New Roman" w:cs="Times New Roman"/>
        </w:rPr>
        <w:t xml:space="preserve">of sample were collected from each </w:t>
      </w:r>
      <w:proofErr w:type="spellStart"/>
      <w:r w:rsidRPr="00713CFF">
        <w:rPr>
          <w:rFonts w:ascii="Times New Roman" w:hAnsi="Times New Roman" w:cs="Times New Roman"/>
        </w:rPr>
        <w:t>Rhizon</w:t>
      </w:r>
      <w:proofErr w:type="spellEnd"/>
      <w:r w:rsidRPr="00713CFF">
        <w:rPr>
          <w:rFonts w:ascii="Times New Roman" w:hAnsi="Times New Roman" w:cs="Times New Roman"/>
        </w:rPr>
        <w:t xml:space="preserve">. Reservoir water samples were drawn, unfiltered, directly from the surface waters. </w:t>
      </w:r>
    </w:p>
    <w:p w14:paraId="54BDF74E" w14:textId="6DEDD8CC" w:rsidR="00EE5C2A" w:rsidRDefault="00EE5C2A" w:rsidP="0066262D">
      <w:pPr>
        <w:spacing w:line="480" w:lineRule="auto"/>
        <w:rPr>
          <w:rFonts w:ascii="Times New Roman" w:hAnsi="Times New Roman" w:cs="Times New Roman"/>
        </w:rPr>
      </w:pPr>
      <w:r w:rsidRPr="00713CFF">
        <w:rPr>
          <w:rFonts w:ascii="Times New Roman" w:hAnsi="Times New Roman" w:cs="Times New Roman"/>
        </w:rPr>
        <w:tab/>
      </w:r>
      <w:r w:rsidR="00967D9B">
        <w:rPr>
          <w:rFonts w:ascii="Times New Roman" w:hAnsi="Times New Roman" w:cs="Times New Roman"/>
        </w:rPr>
        <w:t xml:space="preserve">The experiment was deemed complete based on sulfate levels generally peaking throughout porewater sample locations. </w:t>
      </w:r>
      <w:r w:rsidR="00220CCA">
        <w:rPr>
          <w:rFonts w:ascii="Times New Roman" w:hAnsi="Times New Roman" w:cs="Times New Roman"/>
        </w:rPr>
        <w:t xml:space="preserve">Termination of </w:t>
      </w:r>
      <w:r w:rsidR="002E417D">
        <w:rPr>
          <w:rFonts w:ascii="Times New Roman" w:hAnsi="Times New Roman" w:cs="Times New Roman"/>
        </w:rPr>
        <w:t xml:space="preserve">the experiment occurred after 7 days. </w:t>
      </w:r>
    </w:p>
    <w:p w14:paraId="563AAE55" w14:textId="77777777" w:rsidR="00214EC6" w:rsidRPr="00713CFF" w:rsidRDefault="00214EC6" w:rsidP="0066262D">
      <w:pPr>
        <w:spacing w:line="480" w:lineRule="auto"/>
        <w:rPr>
          <w:rFonts w:ascii="Times New Roman" w:hAnsi="Times New Roman" w:cs="Times New Roman"/>
        </w:rPr>
      </w:pPr>
    </w:p>
    <w:p w14:paraId="16C54C5F" w14:textId="77777777" w:rsidR="00EE5C2A" w:rsidRPr="00713CFF" w:rsidRDefault="00EE5C2A" w:rsidP="0066262D">
      <w:pPr>
        <w:spacing w:line="480" w:lineRule="auto"/>
        <w:rPr>
          <w:rFonts w:ascii="Times New Roman" w:hAnsi="Times New Roman" w:cs="Times New Roman"/>
          <w:b/>
        </w:rPr>
      </w:pPr>
      <w:r w:rsidRPr="00713CFF">
        <w:rPr>
          <w:rFonts w:ascii="Times New Roman" w:hAnsi="Times New Roman" w:cs="Times New Roman"/>
          <w:b/>
        </w:rPr>
        <w:lastRenderedPageBreak/>
        <w:t>Analytical Methods</w:t>
      </w:r>
    </w:p>
    <w:p w14:paraId="2A0F949B" w14:textId="6B7647EB" w:rsidR="00EE5C2A" w:rsidRDefault="00EE5C2A" w:rsidP="0066262D">
      <w:pPr>
        <w:spacing w:line="480" w:lineRule="auto"/>
        <w:rPr>
          <w:rFonts w:ascii="Times New Roman" w:hAnsi="Times New Roman" w:cs="Times New Roman"/>
        </w:rPr>
      </w:pPr>
      <w:r w:rsidRPr="00713CFF">
        <w:rPr>
          <w:rFonts w:ascii="Times New Roman" w:hAnsi="Times New Roman" w:cs="Times New Roman"/>
        </w:rPr>
        <w:tab/>
        <w:t xml:space="preserve">All pore and surface water samples collected, with the exception of Bottom Reservoir samples as these were deemed to contain similar sulfate levels to the Top Reservoir samples analyzed, were analyzed in 0.5 mL increments for sulfate using a </w:t>
      </w:r>
      <w:proofErr w:type="spellStart"/>
      <w:r w:rsidRPr="00713CFF">
        <w:rPr>
          <w:rFonts w:ascii="Times New Roman" w:hAnsi="Times New Roman" w:cs="Times New Roman"/>
        </w:rPr>
        <w:t>Dionex</w:t>
      </w:r>
      <w:proofErr w:type="spellEnd"/>
      <w:r w:rsidRPr="00713CFF">
        <w:rPr>
          <w:rFonts w:ascii="Times New Roman" w:hAnsi="Times New Roman" w:cs="Times New Roman"/>
        </w:rPr>
        <w:t xml:space="preserve"> ICS-1100 Integrated Ion Chromatography system (AS-DV Autosampler). </w:t>
      </w:r>
      <w:r w:rsidR="00587DC4" w:rsidRPr="00713CFF">
        <w:rPr>
          <w:rFonts w:ascii="Times New Roman" w:hAnsi="Times New Roman" w:cs="Times New Roman"/>
        </w:rPr>
        <w:t xml:space="preserve">Samples were initially run without dilution, but as sulfate levels rose samples were diluted by a factor of 5 before </w:t>
      </w:r>
      <w:r w:rsidR="00BB0CC3">
        <w:rPr>
          <w:rFonts w:ascii="Times New Roman" w:hAnsi="Times New Roman" w:cs="Times New Roman"/>
        </w:rPr>
        <w:t xml:space="preserve">being </w:t>
      </w:r>
      <w:r w:rsidR="00587DC4" w:rsidRPr="00713CFF">
        <w:rPr>
          <w:rFonts w:ascii="Times New Roman" w:hAnsi="Times New Roman" w:cs="Times New Roman"/>
        </w:rPr>
        <w:t xml:space="preserve">measured in the IC. </w:t>
      </w:r>
      <w:r w:rsidR="00397093">
        <w:rPr>
          <w:rFonts w:ascii="Times New Roman" w:hAnsi="Times New Roman" w:cs="Times New Roman"/>
        </w:rPr>
        <w:t>S</w:t>
      </w:r>
      <w:r w:rsidR="00587DC4">
        <w:rPr>
          <w:rFonts w:ascii="Times New Roman" w:hAnsi="Times New Roman" w:cs="Times New Roman"/>
        </w:rPr>
        <w:t xml:space="preserve">amples were individually filtered before dilution to remove iron </w:t>
      </w:r>
      <w:r w:rsidR="00397093">
        <w:rPr>
          <w:rFonts w:ascii="Times New Roman" w:hAnsi="Times New Roman" w:cs="Times New Roman"/>
        </w:rPr>
        <w:t xml:space="preserve">present in the sample </w:t>
      </w:r>
      <w:r w:rsidR="00587DC4">
        <w:rPr>
          <w:rFonts w:ascii="Times New Roman" w:hAnsi="Times New Roman" w:cs="Times New Roman"/>
        </w:rPr>
        <w:t>to</w:t>
      </w:r>
      <w:r w:rsidR="00397093">
        <w:rPr>
          <w:rFonts w:ascii="Times New Roman" w:hAnsi="Times New Roman" w:cs="Times New Roman"/>
        </w:rPr>
        <w:t xml:space="preserve"> protect sensitive IC equipment</w:t>
      </w:r>
      <w:r w:rsidR="00587DC4">
        <w:rPr>
          <w:rFonts w:ascii="Times New Roman" w:hAnsi="Times New Roman" w:cs="Times New Roman"/>
        </w:rPr>
        <w:t xml:space="preserve">. </w:t>
      </w:r>
      <w:r w:rsidRPr="00713CFF">
        <w:rPr>
          <w:rFonts w:ascii="Times New Roman" w:hAnsi="Times New Roman" w:cs="Times New Roman"/>
        </w:rPr>
        <w:t>Sulfate and chloride standards (0.3–30 mg/L) were made using sodium sulfate (Na</w:t>
      </w:r>
      <w:r w:rsidRPr="00713CFF">
        <w:rPr>
          <w:rFonts w:ascii="Times New Roman" w:hAnsi="Times New Roman" w:cs="Times New Roman"/>
          <w:vertAlign w:val="subscript"/>
        </w:rPr>
        <w:t>2</w:t>
      </w:r>
      <w:r w:rsidRPr="00713CFF">
        <w:rPr>
          <w:rFonts w:ascii="Times New Roman" w:hAnsi="Times New Roman" w:cs="Times New Roman"/>
        </w:rPr>
        <w:t>SO</w:t>
      </w:r>
      <w:r w:rsidRPr="00713CFF">
        <w:rPr>
          <w:rFonts w:ascii="Times New Roman" w:hAnsi="Times New Roman" w:cs="Times New Roman"/>
          <w:vertAlign w:val="subscript"/>
        </w:rPr>
        <w:t>4</w:t>
      </w:r>
      <w:r w:rsidRPr="00713CFF">
        <w:rPr>
          <w:rFonts w:ascii="Times New Roman" w:hAnsi="Times New Roman" w:cs="Times New Roman"/>
        </w:rPr>
        <w:t>) and sodium chloride (</w:t>
      </w:r>
      <w:proofErr w:type="spellStart"/>
      <w:r w:rsidRPr="00713CFF">
        <w:rPr>
          <w:rFonts w:ascii="Times New Roman" w:hAnsi="Times New Roman" w:cs="Times New Roman"/>
        </w:rPr>
        <w:t>NaCl</w:t>
      </w:r>
      <w:proofErr w:type="spellEnd"/>
      <w:r w:rsidRPr="00713CFF">
        <w:rPr>
          <w:rFonts w:ascii="Times New Roman" w:hAnsi="Times New Roman" w:cs="Times New Roman"/>
        </w:rPr>
        <w:t xml:space="preserve">) with Millipore de-ionized water and were checked against a </w:t>
      </w:r>
      <w:proofErr w:type="spellStart"/>
      <w:r w:rsidRPr="00713CFF">
        <w:rPr>
          <w:rFonts w:ascii="Times New Roman" w:hAnsi="Times New Roman" w:cs="Times New Roman"/>
        </w:rPr>
        <w:t>Thermo</w:t>
      </w:r>
      <w:proofErr w:type="spellEnd"/>
      <w:r w:rsidRPr="00713CFF">
        <w:rPr>
          <w:rFonts w:ascii="Times New Roman" w:hAnsi="Times New Roman" w:cs="Times New Roman"/>
        </w:rPr>
        <w:t xml:space="preserve"> Scientific seven anion standard (Beck &amp; Johnson 2014). </w:t>
      </w:r>
    </w:p>
    <w:p w14:paraId="0D90B240" w14:textId="77777777" w:rsidR="00517DCC" w:rsidRPr="00713CFF" w:rsidRDefault="00517DCC" w:rsidP="0066262D">
      <w:pPr>
        <w:spacing w:line="480" w:lineRule="auto"/>
        <w:rPr>
          <w:rFonts w:ascii="Times New Roman" w:hAnsi="Times New Roman" w:cs="Times New Roman"/>
        </w:rPr>
      </w:pPr>
    </w:p>
    <w:p w14:paraId="32C4CBB6" w14:textId="77777777" w:rsidR="00EE5C2A" w:rsidRPr="00713CFF" w:rsidRDefault="00EE5C2A" w:rsidP="0066262D">
      <w:pPr>
        <w:spacing w:line="480" w:lineRule="auto"/>
        <w:rPr>
          <w:rFonts w:ascii="Times New Roman" w:hAnsi="Times New Roman" w:cs="Times New Roman"/>
          <w:b/>
        </w:rPr>
      </w:pPr>
      <w:r w:rsidRPr="00713CFF">
        <w:rPr>
          <w:rFonts w:ascii="Times New Roman" w:hAnsi="Times New Roman" w:cs="Times New Roman"/>
          <w:b/>
        </w:rPr>
        <w:t>Data Analysis</w:t>
      </w:r>
    </w:p>
    <w:p w14:paraId="42C7D0F2" w14:textId="3D7F2AC2" w:rsidR="00EE5C2A" w:rsidRPr="00713CFF" w:rsidRDefault="004010FF" w:rsidP="0066262D">
      <w:pPr>
        <w:spacing w:line="480" w:lineRule="auto"/>
        <w:rPr>
          <w:rFonts w:ascii="Times New Roman" w:hAnsi="Times New Roman" w:cs="Times New Roman"/>
        </w:rPr>
      </w:pPr>
      <w:r>
        <w:rPr>
          <w:rFonts w:ascii="Times New Roman" w:hAnsi="Times New Roman" w:cs="Times New Roman"/>
        </w:rPr>
        <w:tab/>
        <w:t xml:space="preserve">Sulfate concentration data acquired by the IC method along with information on calculated inundation frequency and </w:t>
      </w:r>
      <w:proofErr w:type="spellStart"/>
      <w:r>
        <w:rPr>
          <w:rFonts w:ascii="Times New Roman" w:hAnsi="Times New Roman" w:cs="Times New Roman"/>
        </w:rPr>
        <w:t>Rhizon</w:t>
      </w:r>
      <w:proofErr w:type="spellEnd"/>
      <w:r>
        <w:rPr>
          <w:rFonts w:ascii="Times New Roman" w:hAnsi="Times New Roman" w:cs="Times New Roman"/>
        </w:rPr>
        <w:t xml:space="preserve"> location was used to perform </w:t>
      </w:r>
      <w:r w:rsidR="005A5199">
        <w:rPr>
          <w:rFonts w:ascii="Times New Roman" w:hAnsi="Times New Roman" w:cs="Times New Roman"/>
        </w:rPr>
        <w:t xml:space="preserve">statistical </w:t>
      </w:r>
      <w:r>
        <w:rPr>
          <w:rFonts w:ascii="Times New Roman" w:hAnsi="Times New Roman" w:cs="Times New Roman"/>
        </w:rPr>
        <w:t xml:space="preserve">regression and </w:t>
      </w:r>
      <w:r w:rsidR="00043E2E">
        <w:rPr>
          <w:rFonts w:ascii="Times New Roman" w:hAnsi="Times New Roman" w:cs="Times New Roman"/>
        </w:rPr>
        <w:t xml:space="preserve">single-factor </w:t>
      </w:r>
      <w:r w:rsidR="002B5849">
        <w:rPr>
          <w:rFonts w:ascii="Times New Roman" w:hAnsi="Times New Roman" w:cs="Times New Roman"/>
        </w:rPr>
        <w:t xml:space="preserve">ANOVA analyses in Microsoft Excel. </w:t>
      </w:r>
      <w:r w:rsidR="000E1295">
        <w:rPr>
          <w:rFonts w:ascii="Times New Roman" w:hAnsi="Times New Roman" w:cs="Times New Roman"/>
        </w:rPr>
        <w:t xml:space="preserve">Regression </w:t>
      </w:r>
      <w:r w:rsidR="002E1F39">
        <w:rPr>
          <w:rFonts w:ascii="Times New Roman" w:hAnsi="Times New Roman" w:cs="Times New Roman"/>
        </w:rPr>
        <w:t xml:space="preserve">analysis was used to determine if relationships between variables was significant, and regression </w:t>
      </w:r>
      <w:r w:rsidR="000E1295">
        <w:rPr>
          <w:rFonts w:ascii="Times New Roman" w:hAnsi="Times New Roman" w:cs="Times New Roman"/>
        </w:rPr>
        <w:t xml:space="preserve">plots were produced to </w:t>
      </w:r>
      <w:r w:rsidR="009141E9">
        <w:rPr>
          <w:rFonts w:ascii="Times New Roman" w:hAnsi="Times New Roman" w:cs="Times New Roman"/>
        </w:rPr>
        <w:t xml:space="preserve">visually </w:t>
      </w:r>
      <w:r w:rsidR="002E1F39">
        <w:rPr>
          <w:rFonts w:ascii="Times New Roman" w:hAnsi="Times New Roman" w:cs="Times New Roman"/>
        </w:rPr>
        <w:t>reveal</w:t>
      </w:r>
      <w:r w:rsidR="000E1295">
        <w:rPr>
          <w:rFonts w:ascii="Times New Roman" w:hAnsi="Times New Roman" w:cs="Times New Roman"/>
        </w:rPr>
        <w:t xml:space="preserve"> relationships bet</w:t>
      </w:r>
      <w:r w:rsidR="00E76F4D">
        <w:rPr>
          <w:rFonts w:ascii="Times New Roman" w:hAnsi="Times New Roman" w:cs="Times New Roman"/>
        </w:rPr>
        <w:t xml:space="preserve">ween sulfate concentration, </w:t>
      </w:r>
      <w:r w:rsidR="002C50FF">
        <w:rPr>
          <w:rFonts w:ascii="Times New Roman" w:hAnsi="Times New Roman" w:cs="Times New Roman"/>
        </w:rPr>
        <w:t xml:space="preserve">and </w:t>
      </w:r>
      <w:r w:rsidR="000E1295">
        <w:rPr>
          <w:rFonts w:ascii="Times New Roman" w:hAnsi="Times New Roman" w:cs="Times New Roman"/>
        </w:rPr>
        <w:t xml:space="preserve">inundation frequency and proximity to the sediment-water interface. </w:t>
      </w:r>
      <w:r w:rsidR="00D74545">
        <w:rPr>
          <w:rFonts w:ascii="Times New Roman" w:hAnsi="Times New Roman" w:cs="Times New Roman"/>
        </w:rPr>
        <w:t xml:space="preserve">ANOVA analyses and Tukey Tests were performed to determine which zones exhibited a significant deviation in sulfate concentration. </w:t>
      </w:r>
      <w:r w:rsidR="00417AA5">
        <w:rPr>
          <w:rFonts w:ascii="Times New Roman" w:hAnsi="Times New Roman" w:cs="Times New Roman"/>
        </w:rPr>
        <w:t xml:space="preserve">P-values </w:t>
      </w:r>
      <w:r w:rsidR="007C237F">
        <w:rPr>
          <w:rFonts w:ascii="Times New Roman" w:hAnsi="Times New Roman" w:cs="Times New Roman"/>
        </w:rPr>
        <w:t xml:space="preserve">were </w:t>
      </w:r>
      <w:r w:rsidR="00B47C9F">
        <w:rPr>
          <w:rFonts w:ascii="Times New Roman" w:hAnsi="Times New Roman" w:cs="Times New Roman"/>
        </w:rPr>
        <w:t>analyzed,</w:t>
      </w:r>
      <w:r w:rsidR="007C237F">
        <w:rPr>
          <w:rFonts w:ascii="Times New Roman" w:hAnsi="Times New Roman" w:cs="Times New Roman"/>
        </w:rPr>
        <w:t xml:space="preserve"> </w:t>
      </w:r>
      <w:r w:rsidR="00417AA5">
        <w:rPr>
          <w:rFonts w:ascii="Times New Roman" w:hAnsi="Times New Roman" w:cs="Times New Roman"/>
        </w:rPr>
        <w:t>and Q a</w:t>
      </w:r>
      <w:r w:rsidR="007C237F">
        <w:rPr>
          <w:rFonts w:ascii="Times New Roman" w:hAnsi="Times New Roman" w:cs="Times New Roman"/>
        </w:rPr>
        <w:t>nalysis</w:t>
      </w:r>
      <w:r w:rsidR="00417AA5">
        <w:rPr>
          <w:rFonts w:ascii="Times New Roman" w:hAnsi="Times New Roman" w:cs="Times New Roman"/>
        </w:rPr>
        <w:t xml:space="preserve"> were used to determine if differences between zones were significant.</w:t>
      </w:r>
    </w:p>
    <w:p w14:paraId="06A7A6DD" w14:textId="4031F19D" w:rsidR="005A79CD" w:rsidRDefault="005A79CD">
      <w:pPr>
        <w:rPr>
          <w:rFonts w:ascii="Times New Roman" w:hAnsi="Times New Roman" w:cs="Times New Roman"/>
        </w:rPr>
      </w:pPr>
      <w:r>
        <w:rPr>
          <w:rFonts w:ascii="Times New Roman" w:hAnsi="Times New Roman" w:cs="Times New Roman"/>
        </w:rPr>
        <w:br w:type="page"/>
      </w:r>
    </w:p>
    <w:p w14:paraId="68B922AE" w14:textId="731BD84B" w:rsidR="00EE5C2A" w:rsidRPr="00713CFF" w:rsidRDefault="00EE5C2A" w:rsidP="0066262D">
      <w:pPr>
        <w:spacing w:line="480" w:lineRule="auto"/>
        <w:outlineLvl w:val="0"/>
        <w:rPr>
          <w:rFonts w:ascii="Times New Roman" w:hAnsi="Times New Roman" w:cs="Times New Roman"/>
        </w:rPr>
      </w:pPr>
      <w:r w:rsidRPr="00713CFF">
        <w:rPr>
          <w:rFonts w:ascii="Times New Roman" w:hAnsi="Times New Roman" w:cs="Times New Roman"/>
          <w:b/>
        </w:rPr>
        <w:lastRenderedPageBreak/>
        <w:t>RESULTS</w:t>
      </w:r>
      <w:r w:rsidR="00A46453" w:rsidRPr="00713CFF">
        <w:rPr>
          <w:rFonts w:ascii="Times New Roman" w:hAnsi="Times New Roman" w:cs="Times New Roman"/>
          <w:b/>
        </w:rPr>
        <w:t xml:space="preserve"> &amp; DISCUSSION</w:t>
      </w:r>
    </w:p>
    <w:p w14:paraId="27290F6F" w14:textId="74159E20" w:rsidR="004C2A2D" w:rsidRDefault="00EE5C2A" w:rsidP="0066262D">
      <w:pPr>
        <w:spacing w:line="480" w:lineRule="auto"/>
        <w:ind w:firstLine="720"/>
        <w:rPr>
          <w:rFonts w:ascii="Times New Roman" w:hAnsi="Times New Roman" w:cs="Times New Roman"/>
        </w:rPr>
      </w:pPr>
      <w:r w:rsidRPr="00713CFF">
        <w:rPr>
          <w:rFonts w:ascii="Times New Roman" w:hAnsi="Times New Roman" w:cs="Times New Roman"/>
        </w:rPr>
        <w:t xml:space="preserve">A regression plot of sulfate concentration and time shows there is not a strong regression between sulfate concentration and time, especially at times greater than 1 day </w:t>
      </w:r>
      <w:r w:rsidR="006F6351">
        <w:rPr>
          <w:rFonts w:ascii="Times New Roman" w:hAnsi="Times New Roman" w:cs="Times New Roman"/>
        </w:rPr>
        <w:t>(~2.5</w:t>
      </w:r>
      <w:r w:rsidRPr="00713CFF">
        <w:rPr>
          <w:rFonts w:ascii="Times New Roman" w:hAnsi="Times New Roman" w:cs="Times New Roman"/>
        </w:rPr>
        <w:t xml:space="preserve"> seiche cycles)</w:t>
      </w:r>
      <w:r w:rsidR="003E1C8C">
        <w:rPr>
          <w:rFonts w:ascii="Times New Roman" w:hAnsi="Times New Roman" w:cs="Times New Roman"/>
        </w:rPr>
        <w:t xml:space="preserve"> (Fig. 3</w:t>
      </w:r>
      <w:r w:rsidR="009611BF">
        <w:rPr>
          <w:rFonts w:ascii="Times New Roman" w:hAnsi="Times New Roman" w:cs="Times New Roman"/>
        </w:rPr>
        <w:t>a</w:t>
      </w:r>
      <w:r w:rsidR="003E1C8C">
        <w:rPr>
          <w:rFonts w:ascii="Times New Roman" w:hAnsi="Times New Roman" w:cs="Times New Roman"/>
        </w:rPr>
        <w:t>)</w:t>
      </w:r>
      <w:r w:rsidRPr="00713CFF">
        <w:rPr>
          <w:rFonts w:ascii="Times New Roman" w:hAnsi="Times New Roman" w:cs="Times New Roman"/>
        </w:rPr>
        <w:t>. The B Zone shows the largest increase in porewater sulfate concentration, presumably because it experiences the longest exposure to atmospheric oxygen, and A1 and A2 show the smallest increase in sulfate</w:t>
      </w:r>
      <w:r w:rsidR="004E5FE7">
        <w:rPr>
          <w:rFonts w:ascii="Times New Roman" w:hAnsi="Times New Roman" w:cs="Times New Roman"/>
        </w:rPr>
        <w:t xml:space="preserve"> (Fig. 3</w:t>
      </w:r>
      <w:proofErr w:type="gramStart"/>
      <w:r w:rsidR="009611BF">
        <w:rPr>
          <w:rFonts w:ascii="Times New Roman" w:hAnsi="Times New Roman" w:cs="Times New Roman"/>
        </w:rPr>
        <w:t>b,c</w:t>
      </w:r>
      <w:proofErr w:type="gramEnd"/>
      <w:r w:rsidR="004E5FE7">
        <w:rPr>
          <w:rFonts w:ascii="Times New Roman" w:hAnsi="Times New Roman" w:cs="Times New Roman"/>
        </w:rPr>
        <w:t>)</w:t>
      </w:r>
      <w:r w:rsidRPr="00713CFF">
        <w:rPr>
          <w:rFonts w:ascii="Times New Roman" w:hAnsi="Times New Roman" w:cs="Times New Roman"/>
        </w:rPr>
        <w:t xml:space="preserve">. </w:t>
      </w:r>
      <w:r w:rsidR="004F13AC">
        <w:rPr>
          <w:rFonts w:ascii="Times New Roman" w:hAnsi="Times New Roman" w:cs="Times New Roman"/>
        </w:rPr>
        <w:t xml:space="preserve">In Zone C, location C2 experienced higher levels of sulfate than C1 (Fig. 3d). </w:t>
      </w:r>
      <w:r w:rsidR="00FA55D2" w:rsidRPr="00713CFF">
        <w:rPr>
          <w:rFonts w:ascii="Times New Roman" w:hAnsi="Times New Roman" w:cs="Times New Roman"/>
        </w:rPr>
        <w:t>The Reservoir showed a slight increase as porewater containing sulfate was seemingly mobilized out of the sediment by seiche activity. All locations show an increase in sulfate concentration as the sediment is exposed to atmospheric oxygen over a longer period of time</w:t>
      </w:r>
      <w:r w:rsidR="00FA55D2">
        <w:rPr>
          <w:rFonts w:ascii="Times New Roman" w:hAnsi="Times New Roman" w:cs="Times New Roman"/>
        </w:rPr>
        <w:t xml:space="preserve"> (Fig. 3a).</w:t>
      </w:r>
      <w:r w:rsidR="008C3783">
        <w:rPr>
          <w:rFonts w:ascii="Times New Roman" w:hAnsi="Times New Roman" w:cs="Times New Roman"/>
        </w:rPr>
        <w:t xml:space="preserve"> While sulfate concentrations are used as an important marker for tracking the movement of porewater in this study, it does not </w:t>
      </w:r>
      <w:r w:rsidR="000A5168">
        <w:rPr>
          <w:rFonts w:ascii="Times New Roman" w:hAnsi="Times New Roman" w:cs="Times New Roman"/>
        </w:rPr>
        <w:t>fully explain the distribution of sulfate in the sediment. There are two other factors that must be considered: inundation frequency</w:t>
      </w:r>
      <w:r w:rsidR="000A5168" w:rsidRPr="000A5168">
        <w:rPr>
          <w:rFonts w:ascii="Times New Roman" w:hAnsi="Times New Roman" w:cs="Times New Roman"/>
        </w:rPr>
        <w:t xml:space="preserve"> </w:t>
      </w:r>
      <w:r w:rsidR="000A5168">
        <w:rPr>
          <w:rFonts w:ascii="Times New Roman" w:hAnsi="Times New Roman" w:cs="Times New Roman"/>
        </w:rPr>
        <w:t xml:space="preserve">and proximity to the sediment-water interface (SWI), the two factors this study focuses on. </w:t>
      </w:r>
    </w:p>
    <w:p w14:paraId="6FDCC02B" w14:textId="3BA1D89C" w:rsidR="00FA55D2" w:rsidRDefault="00FA55D2" w:rsidP="0066262D">
      <w:pPr>
        <w:spacing w:line="480" w:lineRule="auto"/>
        <w:ind w:firstLine="720"/>
        <w:rPr>
          <w:rFonts w:ascii="Times New Roman" w:hAnsi="Times New Roman" w:cs="Times New Roman"/>
        </w:rPr>
      </w:pPr>
      <w:r w:rsidRPr="00713CFF">
        <w:rPr>
          <w:rFonts w:ascii="Times New Roman" w:hAnsi="Times New Roman" w:cs="Times New Roman"/>
        </w:rPr>
        <w:t>Though there is a correlation between sulfate totals and inundation frequency, inundation frequency does not completely explain the sulfate concentrations produced in porewaters</w:t>
      </w:r>
      <w:r w:rsidR="00EF7E6A">
        <w:rPr>
          <w:rFonts w:ascii="Times New Roman" w:hAnsi="Times New Roman" w:cs="Times New Roman"/>
        </w:rPr>
        <w:t>,</w:t>
      </w:r>
      <w:r w:rsidRPr="00713CFF">
        <w:rPr>
          <w:rFonts w:ascii="Times New Roman" w:hAnsi="Times New Roman" w:cs="Times New Roman"/>
        </w:rPr>
        <w:t xml:space="preserve"> as shown by the differences </w:t>
      </w:r>
      <w:r>
        <w:rPr>
          <w:rFonts w:ascii="Times New Roman" w:hAnsi="Times New Roman" w:cs="Times New Roman"/>
        </w:rPr>
        <w:t xml:space="preserve">in sulfate concentrations </w:t>
      </w:r>
      <w:r w:rsidRPr="00713CFF">
        <w:rPr>
          <w:rFonts w:ascii="Times New Roman" w:hAnsi="Times New Roman" w:cs="Times New Roman"/>
        </w:rPr>
        <w:t xml:space="preserve">between the three </w:t>
      </w:r>
      <w:proofErr w:type="spellStart"/>
      <w:r w:rsidRPr="00713CFF">
        <w:rPr>
          <w:rFonts w:ascii="Times New Roman" w:hAnsi="Times New Roman" w:cs="Times New Roman"/>
        </w:rPr>
        <w:t>Rhizon</w:t>
      </w:r>
      <w:proofErr w:type="spellEnd"/>
      <w:r w:rsidRPr="00713CFF">
        <w:rPr>
          <w:rFonts w:ascii="Times New Roman" w:hAnsi="Times New Roman" w:cs="Times New Roman"/>
        </w:rPr>
        <w:t xml:space="preserve"> locations in the B Zone</w:t>
      </w:r>
      <w:r>
        <w:rPr>
          <w:rFonts w:ascii="Times New Roman" w:hAnsi="Times New Roman" w:cs="Times New Roman"/>
        </w:rPr>
        <w:t xml:space="preserve"> (Fig. 4)</w:t>
      </w:r>
      <w:r w:rsidRPr="00713CFF">
        <w:rPr>
          <w:rFonts w:ascii="Times New Roman" w:hAnsi="Times New Roman" w:cs="Times New Roman"/>
        </w:rPr>
        <w:t>. Two pairs of similarly inundated locations in Zones A and C experienced similar inundation periods; however, locations in Zone A have a significantly lower sulfate concentration</w:t>
      </w:r>
      <w:r>
        <w:rPr>
          <w:rFonts w:ascii="Times New Roman" w:hAnsi="Times New Roman" w:cs="Times New Roman"/>
        </w:rPr>
        <w:t xml:space="preserve"> compared to Zone C (Fig. 4).</w:t>
      </w:r>
      <w:r w:rsidRPr="00713CFF">
        <w:rPr>
          <w:rFonts w:ascii="Times New Roman" w:hAnsi="Times New Roman" w:cs="Times New Roman"/>
        </w:rPr>
        <w:t xml:space="preserve"> </w:t>
      </w:r>
      <w:r>
        <w:rPr>
          <w:rFonts w:ascii="Times New Roman" w:hAnsi="Times New Roman" w:cs="Times New Roman"/>
        </w:rPr>
        <w:t>This is confirmed by a regression analysis producing a p-value of 0.014 (less than the 0.05 threshold), meaning that there is a significant difference in sulfate concentrations between the two zones</w:t>
      </w:r>
      <w:r w:rsidR="00245471">
        <w:rPr>
          <w:rFonts w:ascii="Times New Roman" w:hAnsi="Times New Roman" w:cs="Times New Roman"/>
        </w:rPr>
        <w:t xml:space="preserve"> despite similar inundation periods</w:t>
      </w:r>
      <w:r>
        <w:rPr>
          <w:rFonts w:ascii="Times New Roman" w:hAnsi="Times New Roman" w:cs="Times New Roman"/>
        </w:rPr>
        <w:t xml:space="preserve">. </w:t>
      </w:r>
      <w:r w:rsidRPr="00713CFF">
        <w:rPr>
          <w:rFonts w:ascii="Times New Roman" w:hAnsi="Times New Roman" w:cs="Times New Roman"/>
        </w:rPr>
        <w:t xml:space="preserve">This shows that </w:t>
      </w:r>
      <w:r w:rsidRPr="00713CFF">
        <w:rPr>
          <w:rFonts w:ascii="Times New Roman" w:hAnsi="Times New Roman" w:cs="Times New Roman"/>
        </w:rPr>
        <w:lastRenderedPageBreak/>
        <w:t xml:space="preserve">though inundation frequency is important in mobilizing </w:t>
      </w:r>
      <w:r w:rsidR="006C4EC2">
        <w:rPr>
          <w:rFonts w:ascii="Times New Roman" w:hAnsi="Times New Roman" w:cs="Times New Roman"/>
        </w:rPr>
        <w:t>sulfate in porewaters</w:t>
      </w:r>
      <w:r w:rsidRPr="00713CFF">
        <w:rPr>
          <w:rFonts w:ascii="Times New Roman" w:hAnsi="Times New Roman" w:cs="Times New Roman"/>
        </w:rPr>
        <w:t xml:space="preserve">, </w:t>
      </w:r>
      <w:r w:rsidR="0001434C">
        <w:rPr>
          <w:rFonts w:ascii="Times New Roman" w:hAnsi="Times New Roman" w:cs="Times New Roman"/>
        </w:rPr>
        <w:t xml:space="preserve">proximity to the SWI is also an important factor in </w:t>
      </w:r>
      <w:r w:rsidRPr="00713CFF">
        <w:rPr>
          <w:rFonts w:ascii="Times New Roman" w:hAnsi="Times New Roman" w:cs="Times New Roman"/>
        </w:rPr>
        <w:t>the eff</w:t>
      </w:r>
      <w:r w:rsidR="0001434C">
        <w:rPr>
          <w:rFonts w:ascii="Times New Roman" w:hAnsi="Times New Roman" w:cs="Times New Roman"/>
        </w:rPr>
        <w:t xml:space="preserve">icacy of seiche-driven flushing of porewater. </w:t>
      </w:r>
    </w:p>
    <w:p w14:paraId="742DD84F" w14:textId="313AB0E4" w:rsidR="00EE5C2A" w:rsidRPr="00713CFF" w:rsidRDefault="003C3C76" w:rsidP="001C6FEC">
      <w:pPr>
        <w:spacing w:line="480" w:lineRule="auto"/>
        <w:ind w:firstLine="720"/>
        <w:rPr>
          <w:rFonts w:ascii="Times New Roman" w:hAnsi="Times New Roman" w:cs="Times New Roman"/>
        </w:rPr>
      </w:pPr>
      <w:r w:rsidRPr="00713CFF">
        <w:rPr>
          <w:rFonts w:ascii="Times New Roman" w:hAnsi="Times New Roman" w:cs="Times New Roman"/>
        </w:rPr>
        <w:t xml:space="preserve">Porewater sulfate is negatively correlated with proximity to the SWI, </w:t>
      </w:r>
      <w:r w:rsidR="00E76130">
        <w:rPr>
          <w:rFonts w:ascii="Times New Roman" w:hAnsi="Times New Roman" w:cs="Times New Roman"/>
        </w:rPr>
        <w:t xml:space="preserve">meaning that </w:t>
      </w:r>
      <w:r w:rsidRPr="00713CFF">
        <w:rPr>
          <w:rFonts w:ascii="Times New Roman" w:hAnsi="Times New Roman" w:cs="Times New Roman"/>
        </w:rPr>
        <w:t xml:space="preserve">locations closer to the interface within the same zone experience lower sulfate </w:t>
      </w:r>
      <w:r w:rsidR="007E7167">
        <w:rPr>
          <w:rFonts w:ascii="Times New Roman" w:hAnsi="Times New Roman" w:cs="Times New Roman"/>
        </w:rPr>
        <w:t>concentrations</w:t>
      </w:r>
      <w:r w:rsidRPr="00713CFF">
        <w:rPr>
          <w:rFonts w:ascii="Times New Roman" w:hAnsi="Times New Roman" w:cs="Times New Roman"/>
        </w:rPr>
        <w:t xml:space="preserve"> than locations further away from the SWI</w:t>
      </w:r>
      <w:r w:rsidR="003457D1">
        <w:rPr>
          <w:rFonts w:ascii="Times New Roman" w:hAnsi="Times New Roman" w:cs="Times New Roman"/>
        </w:rPr>
        <w:t xml:space="preserve"> (Fig. 5)</w:t>
      </w:r>
      <w:r w:rsidRPr="00713CFF">
        <w:rPr>
          <w:rFonts w:ascii="Times New Roman" w:hAnsi="Times New Roman" w:cs="Times New Roman"/>
        </w:rPr>
        <w:t>. This shows that proximity to the SWI does play a role in the efficacy of porewater flushing</w:t>
      </w:r>
      <w:r w:rsidR="008F30E7">
        <w:rPr>
          <w:rFonts w:ascii="Times New Roman" w:hAnsi="Times New Roman" w:cs="Times New Roman"/>
        </w:rPr>
        <w:t>, as locations closer to the SWI experience lower sulfate concentrations presumably because they are flushed more rapidly than locations further away from the SWI</w:t>
      </w:r>
      <w:r w:rsidRPr="00713CFF">
        <w:rPr>
          <w:rFonts w:ascii="Times New Roman" w:hAnsi="Times New Roman" w:cs="Times New Roman"/>
        </w:rPr>
        <w:t xml:space="preserve">. </w:t>
      </w:r>
      <w:r w:rsidR="00AA42D5">
        <w:rPr>
          <w:rFonts w:ascii="Times New Roman" w:hAnsi="Times New Roman" w:cs="Times New Roman"/>
        </w:rPr>
        <w:t xml:space="preserve">Regression analyses produced p-values of </w:t>
      </w:r>
      <w:r w:rsidR="00AA42D5" w:rsidRPr="00AA42D5">
        <w:rPr>
          <w:rFonts w:ascii="Times New Roman" w:hAnsi="Times New Roman" w:cs="Times New Roman"/>
        </w:rPr>
        <w:t>0.</w:t>
      </w:r>
      <w:r w:rsidR="00AA42D5">
        <w:rPr>
          <w:rFonts w:ascii="Times New Roman" w:hAnsi="Times New Roman" w:cs="Times New Roman"/>
        </w:rPr>
        <w:t xml:space="preserve">100 and 0.123 for Zones A and B, respectively. An analysis could not be performed for Zone C as there are only two sample locations within the zone. </w:t>
      </w:r>
      <w:r w:rsidR="00693355">
        <w:rPr>
          <w:rFonts w:ascii="Times New Roman" w:hAnsi="Times New Roman" w:cs="Times New Roman"/>
        </w:rPr>
        <w:t>T</w:t>
      </w:r>
      <w:r w:rsidR="004F52FF">
        <w:rPr>
          <w:rFonts w:ascii="Times New Roman" w:hAnsi="Times New Roman" w:cs="Times New Roman"/>
        </w:rPr>
        <w:t xml:space="preserve">hese </w:t>
      </w:r>
      <w:r w:rsidR="0093721A">
        <w:rPr>
          <w:rFonts w:ascii="Times New Roman" w:hAnsi="Times New Roman" w:cs="Times New Roman"/>
        </w:rPr>
        <w:t>p-</w:t>
      </w:r>
      <w:r w:rsidR="004F52FF">
        <w:rPr>
          <w:rFonts w:ascii="Times New Roman" w:hAnsi="Times New Roman" w:cs="Times New Roman"/>
        </w:rPr>
        <w:t xml:space="preserve">values </w:t>
      </w:r>
      <w:r w:rsidR="00B5042F">
        <w:rPr>
          <w:rFonts w:ascii="Times New Roman" w:hAnsi="Times New Roman" w:cs="Times New Roman"/>
        </w:rPr>
        <w:t xml:space="preserve">for Zones A and B </w:t>
      </w:r>
      <w:r w:rsidR="004F52FF">
        <w:rPr>
          <w:rFonts w:ascii="Times New Roman" w:hAnsi="Times New Roman" w:cs="Times New Roman"/>
        </w:rPr>
        <w:t xml:space="preserve">exceed the maximum value of 0.05 to be considered a </w:t>
      </w:r>
      <w:r w:rsidR="00D76A88">
        <w:rPr>
          <w:rFonts w:ascii="Times New Roman" w:hAnsi="Times New Roman" w:cs="Times New Roman"/>
        </w:rPr>
        <w:t xml:space="preserve">statistically </w:t>
      </w:r>
      <w:r w:rsidR="004F52FF">
        <w:rPr>
          <w:rFonts w:ascii="Times New Roman" w:hAnsi="Times New Roman" w:cs="Times New Roman"/>
        </w:rPr>
        <w:t>significant relationship</w:t>
      </w:r>
      <w:r w:rsidR="00693355">
        <w:rPr>
          <w:rFonts w:ascii="Times New Roman" w:hAnsi="Times New Roman" w:cs="Times New Roman"/>
        </w:rPr>
        <w:t xml:space="preserve">, yet </w:t>
      </w:r>
      <w:r w:rsidR="0093721A">
        <w:rPr>
          <w:rFonts w:ascii="Times New Roman" w:hAnsi="Times New Roman" w:cs="Times New Roman"/>
        </w:rPr>
        <w:t>Zone A has a coefficient of determination of 97.55%</w:t>
      </w:r>
      <w:r w:rsidR="00693355">
        <w:rPr>
          <w:rFonts w:ascii="Times New Roman" w:hAnsi="Times New Roman" w:cs="Times New Roman"/>
        </w:rPr>
        <w:t xml:space="preserve">, and Zone B has a coefficient of determination of 96.34%. </w:t>
      </w:r>
      <w:r w:rsidR="003F3F31">
        <w:rPr>
          <w:rFonts w:ascii="Times New Roman" w:hAnsi="Times New Roman" w:cs="Times New Roman"/>
        </w:rPr>
        <w:t>This is the percent match of the regression model, or expected values, to the actual data</w:t>
      </w:r>
      <w:r w:rsidR="00693355">
        <w:rPr>
          <w:rFonts w:ascii="Times New Roman" w:hAnsi="Times New Roman" w:cs="Times New Roman"/>
        </w:rPr>
        <w:t>.</w:t>
      </w:r>
      <w:r w:rsidR="0093721A">
        <w:rPr>
          <w:rFonts w:ascii="Times New Roman" w:hAnsi="Times New Roman" w:cs="Times New Roman"/>
        </w:rPr>
        <w:t xml:space="preserve"> </w:t>
      </w:r>
      <w:r w:rsidR="001033FF">
        <w:rPr>
          <w:rFonts w:ascii="Times New Roman" w:hAnsi="Times New Roman" w:cs="Times New Roman"/>
        </w:rPr>
        <w:t xml:space="preserve">While these percentages seem high, combined with low p-values shows that the regression is not strong enough for proximity to the SWI to be fully responsible for flushing efficacy. </w:t>
      </w:r>
      <w:r w:rsidRPr="00713CFF">
        <w:rPr>
          <w:rFonts w:ascii="Times New Roman" w:hAnsi="Times New Roman" w:cs="Times New Roman"/>
        </w:rPr>
        <w:t xml:space="preserve">The B Zone is above the line of regression </w:t>
      </w:r>
      <w:r w:rsidRPr="00C61F34">
        <w:rPr>
          <w:rFonts w:ascii="Times New Roman" w:hAnsi="Times New Roman" w:cs="Times New Roman"/>
        </w:rPr>
        <w:t>for the entire dataset</w:t>
      </w:r>
      <w:r w:rsidRPr="00713CFF">
        <w:rPr>
          <w:rFonts w:ascii="Times New Roman" w:hAnsi="Times New Roman" w:cs="Times New Roman"/>
        </w:rPr>
        <w:t xml:space="preserve">, and the A and C zones are both below the line of regression. This may be due to more oxidation and production of sulfate in the B zone as it was more frequently exposed to atmospheric oxygen. </w:t>
      </w:r>
      <w:r w:rsidR="00FA55D2">
        <w:rPr>
          <w:rFonts w:ascii="Times New Roman" w:hAnsi="Times New Roman" w:cs="Times New Roman"/>
        </w:rPr>
        <w:t xml:space="preserve">As mentioned previously, A1 and A2 experienced the smallest increase in sulfate. </w:t>
      </w:r>
      <w:r w:rsidR="004C2A2D">
        <w:rPr>
          <w:rFonts w:ascii="Times New Roman" w:hAnsi="Times New Roman" w:cs="Times New Roman"/>
        </w:rPr>
        <w:t>A r</w:t>
      </w:r>
      <w:r w:rsidR="009611BF">
        <w:rPr>
          <w:rFonts w:ascii="Times New Roman" w:hAnsi="Times New Roman" w:cs="Times New Roman"/>
        </w:rPr>
        <w:t xml:space="preserve">egression analysis of </w:t>
      </w:r>
      <w:r w:rsidR="004C2A2D">
        <w:rPr>
          <w:rFonts w:ascii="Times New Roman" w:hAnsi="Times New Roman" w:cs="Times New Roman"/>
        </w:rPr>
        <w:t xml:space="preserve">Zone A and proximity to the </w:t>
      </w:r>
      <w:r w:rsidR="006656EA">
        <w:rPr>
          <w:rFonts w:ascii="Times New Roman" w:hAnsi="Times New Roman" w:cs="Times New Roman"/>
        </w:rPr>
        <w:t>SWI</w:t>
      </w:r>
      <w:r w:rsidR="0013290F">
        <w:rPr>
          <w:rFonts w:ascii="Times New Roman" w:hAnsi="Times New Roman" w:cs="Times New Roman"/>
        </w:rPr>
        <w:t xml:space="preserve"> produces a p-value of 0.100</w:t>
      </w:r>
      <w:r w:rsidR="006812A5">
        <w:rPr>
          <w:rFonts w:ascii="Times New Roman" w:hAnsi="Times New Roman" w:cs="Times New Roman"/>
        </w:rPr>
        <w:t>. While this value</w:t>
      </w:r>
      <w:r w:rsidR="003675A1">
        <w:rPr>
          <w:rFonts w:ascii="Times New Roman" w:hAnsi="Times New Roman" w:cs="Times New Roman"/>
        </w:rPr>
        <w:t xml:space="preserve"> exceeds the maximum value of </w:t>
      </w:r>
      <w:r w:rsidR="006D1524">
        <w:rPr>
          <w:rFonts w:ascii="Times New Roman" w:hAnsi="Times New Roman" w:cs="Times New Roman"/>
        </w:rPr>
        <w:t>0.05 to be considered a significant</w:t>
      </w:r>
      <w:r w:rsidR="006812A5">
        <w:rPr>
          <w:rFonts w:ascii="Times New Roman" w:hAnsi="Times New Roman" w:cs="Times New Roman"/>
        </w:rPr>
        <w:t xml:space="preserve"> relationship, it </w:t>
      </w:r>
      <w:r w:rsidR="006D1524">
        <w:rPr>
          <w:rFonts w:ascii="Times New Roman" w:hAnsi="Times New Roman" w:cs="Times New Roman"/>
        </w:rPr>
        <w:t xml:space="preserve">is still significantly lower than the p-value of 0.999 produced by a regression analysis of Zone A and inundation frequency. </w:t>
      </w:r>
      <w:r w:rsidR="00950528">
        <w:rPr>
          <w:rFonts w:ascii="Times New Roman" w:hAnsi="Times New Roman" w:cs="Times New Roman"/>
        </w:rPr>
        <w:t xml:space="preserve">Zone A experiencing the </w:t>
      </w:r>
      <w:r w:rsidR="005E32A1">
        <w:rPr>
          <w:rFonts w:ascii="Times New Roman" w:hAnsi="Times New Roman" w:cs="Times New Roman"/>
        </w:rPr>
        <w:t>lowest sulfate concentrations</w:t>
      </w:r>
      <w:r w:rsidR="00950528">
        <w:rPr>
          <w:rFonts w:ascii="Times New Roman" w:hAnsi="Times New Roman" w:cs="Times New Roman"/>
        </w:rPr>
        <w:t xml:space="preserve"> can then be attributed to the proximity to the SWI rather than </w:t>
      </w:r>
      <w:r w:rsidR="00950528">
        <w:rPr>
          <w:rFonts w:ascii="Times New Roman" w:hAnsi="Times New Roman" w:cs="Times New Roman"/>
        </w:rPr>
        <w:lastRenderedPageBreak/>
        <w:t xml:space="preserve">inundation frequency. The proximity to the SWI being the more prominent cause of low sulfate concentrations suggests that Zone A, particularly locations A1 and A2, </w:t>
      </w:r>
      <w:r w:rsidR="00971C6F">
        <w:rPr>
          <w:rFonts w:ascii="Times New Roman" w:hAnsi="Times New Roman" w:cs="Times New Roman"/>
        </w:rPr>
        <w:t xml:space="preserve">generally </w:t>
      </w:r>
      <w:r w:rsidR="00950528">
        <w:rPr>
          <w:rFonts w:ascii="Times New Roman" w:hAnsi="Times New Roman" w:cs="Times New Roman"/>
        </w:rPr>
        <w:t xml:space="preserve">experienced flushing at a faster rate than oxidation. </w:t>
      </w:r>
      <w:r w:rsidR="0045270C">
        <w:rPr>
          <w:rFonts w:ascii="Times New Roman" w:hAnsi="Times New Roman" w:cs="Times New Roman"/>
        </w:rPr>
        <w:t xml:space="preserve">It should also be noted that locations A3, B3, and C2 experienced higher levels of sulfate than other locations closer to the </w:t>
      </w:r>
      <w:r w:rsidR="004C2A2D">
        <w:rPr>
          <w:rFonts w:ascii="Times New Roman" w:hAnsi="Times New Roman" w:cs="Times New Roman"/>
        </w:rPr>
        <w:t>SWI.</w:t>
      </w:r>
      <w:r w:rsidR="0045270C">
        <w:rPr>
          <w:rFonts w:ascii="Times New Roman" w:hAnsi="Times New Roman" w:cs="Times New Roman"/>
        </w:rPr>
        <w:t xml:space="preserve"> </w:t>
      </w:r>
      <w:r w:rsidR="002D0B6D">
        <w:rPr>
          <w:rFonts w:ascii="Times New Roman" w:hAnsi="Times New Roman" w:cs="Times New Roman"/>
        </w:rPr>
        <w:t xml:space="preserve">This appears to be </w:t>
      </w:r>
      <w:r w:rsidR="00DA29E2">
        <w:rPr>
          <w:rFonts w:ascii="Times New Roman" w:hAnsi="Times New Roman" w:cs="Times New Roman"/>
        </w:rPr>
        <w:t xml:space="preserve">because locations closer to the SWI experienced more flushing of porewaters. </w:t>
      </w:r>
    </w:p>
    <w:p w14:paraId="747A0F3E" w14:textId="143D47AC" w:rsidR="00727E2D" w:rsidRPr="00F13541" w:rsidRDefault="00532012" w:rsidP="006E56DD">
      <w:pPr>
        <w:spacing w:line="480" w:lineRule="auto"/>
        <w:ind w:firstLine="720"/>
        <w:rPr>
          <w:rFonts w:ascii="Times New Roman" w:hAnsi="Times New Roman" w:cs="Times New Roman"/>
        </w:rPr>
      </w:pPr>
      <w:r>
        <w:rPr>
          <w:rFonts w:ascii="Times New Roman" w:hAnsi="Times New Roman" w:cs="Times New Roman"/>
        </w:rPr>
        <w:t>It has been shown that</w:t>
      </w:r>
      <w:r w:rsidR="00727E2D">
        <w:rPr>
          <w:rFonts w:ascii="Times New Roman" w:hAnsi="Times New Roman" w:cs="Times New Roman"/>
        </w:rPr>
        <w:t xml:space="preserve"> outflow of porewater from deeper sediment layers enhances advective nutrient exchange, which can impact sediment reoxygenation and con</w:t>
      </w:r>
      <w:r>
        <w:rPr>
          <w:rFonts w:ascii="Times New Roman" w:hAnsi="Times New Roman" w:cs="Times New Roman"/>
        </w:rPr>
        <w:t>tinue to drive redox reactions (</w:t>
      </w:r>
      <w:proofErr w:type="spellStart"/>
      <w:r>
        <w:rPr>
          <w:rFonts w:ascii="Times New Roman" w:hAnsi="Times New Roman" w:cs="Times New Roman"/>
        </w:rPr>
        <w:t>Basterretxea</w:t>
      </w:r>
      <w:proofErr w:type="spellEnd"/>
      <w:r>
        <w:rPr>
          <w:rFonts w:ascii="Times New Roman" w:hAnsi="Times New Roman" w:cs="Times New Roman"/>
        </w:rPr>
        <w:t xml:space="preserve"> 2011).</w:t>
      </w:r>
      <w:r w:rsidR="001619A8">
        <w:rPr>
          <w:rFonts w:ascii="Times New Roman" w:hAnsi="Times New Roman" w:cs="Times New Roman"/>
        </w:rPr>
        <w:t xml:space="preserve"> This may explain the </w:t>
      </w:r>
      <w:r w:rsidR="001619A8" w:rsidRPr="000535E2">
        <w:rPr>
          <w:rFonts w:ascii="Times New Roman" w:hAnsi="Times New Roman" w:cs="Times New Roman"/>
        </w:rPr>
        <w:t>rapid production of sulfate in the first 27 hours before flushing began to outpaced oxidation rates</w:t>
      </w:r>
      <w:r w:rsidR="001619A8">
        <w:rPr>
          <w:rFonts w:ascii="Times New Roman" w:hAnsi="Times New Roman" w:cs="Times New Roman"/>
          <w:i/>
        </w:rPr>
        <w:t xml:space="preserve">. </w:t>
      </w:r>
      <w:r w:rsidR="00F13541">
        <w:rPr>
          <w:rFonts w:ascii="Times New Roman" w:hAnsi="Times New Roman" w:cs="Times New Roman"/>
        </w:rPr>
        <w:t xml:space="preserve">Sansone et al. 1990 also indicates the importance of wave induced advective flows in setting the redox state of porous sediments. </w:t>
      </w:r>
    </w:p>
    <w:p w14:paraId="2B90BCC7" w14:textId="1D7F5C18" w:rsidR="006D2CB8" w:rsidRDefault="006D2CB8" w:rsidP="006D2CB8">
      <w:pPr>
        <w:spacing w:line="480" w:lineRule="auto"/>
        <w:rPr>
          <w:rFonts w:ascii="Times New Roman" w:hAnsi="Times New Roman" w:cs="Times New Roman"/>
        </w:rPr>
      </w:pPr>
    </w:p>
    <w:p w14:paraId="39FCC0A9" w14:textId="4DF30B48" w:rsidR="006D2CB8" w:rsidRDefault="006D2CB8" w:rsidP="006D2CB8">
      <w:pPr>
        <w:spacing w:line="480" w:lineRule="auto"/>
        <w:rPr>
          <w:rFonts w:ascii="Times New Roman" w:hAnsi="Times New Roman" w:cs="Times New Roman"/>
        </w:rPr>
      </w:pPr>
      <w:r>
        <w:rPr>
          <w:rFonts w:ascii="Times New Roman" w:hAnsi="Times New Roman" w:cs="Times New Roman"/>
          <w:b/>
        </w:rPr>
        <w:t>CONCLUSION</w:t>
      </w:r>
    </w:p>
    <w:p w14:paraId="730143AB" w14:textId="3E39B665" w:rsidR="002C7409" w:rsidRDefault="006D2CB8" w:rsidP="006D2CB8">
      <w:pPr>
        <w:spacing w:line="480" w:lineRule="auto"/>
        <w:rPr>
          <w:rFonts w:ascii="Times New Roman" w:hAnsi="Times New Roman" w:cs="Times New Roman"/>
        </w:rPr>
      </w:pPr>
      <w:r>
        <w:rPr>
          <w:rFonts w:ascii="Times New Roman" w:hAnsi="Times New Roman" w:cs="Times New Roman"/>
        </w:rPr>
        <w:tab/>
      </w:r>
      <w:r w:rsidR="002C7409">
        <w:rPr>
          <w:rFonts w:ascii="Times New Roman" w:hAnsi="Times New Roman" w:cs="Times New Roman"/>
        </w:rPr>
        <w:t xml:space="preserve">This data shows that not one single factor can be the cause for </w:t>
      </w:r>
      <w:r w:rsidR="00544806">
        <w:rPr>
          <w:rFonts w:ascii="Times New Roman" w:hAnsi="Times New Roman" w:cs="Times New Roman"/>
        </w:rPr>
        <w:t xml:space="preserve">seiche activity efficacy in driving </w:t>
      </w:r>
      <w:r w:rsidR="002C7409">
        <w:rPr>
          <w:rFonts w:ascii="Times New Roman" w:hAnsi="Times New Roman" w:cs="Times New Roman"/>
        </w:rPr>
        <w:t xml:space="preserve">the observed </w:t>
      </w:r>
      <w:r w:rsidR="00544806">
        <w:rPr>
          <w:rFonts w:ascii="Times New Roman" w:hAnsi="Times New Roman" w:cs="Times New Roman"/>
        </w:rPr>
        <w:t xml:space="preserve">changes in </w:t>
      </w:r>
      <w:r w:rsidR="002C7409">
        <w:rPr>
          <w:rFonts w:ascii="Times New Roman" w:hAnsi="Times New Roman" w:cs="Times New Roman"/>
        </w:rPr>
        <w:t>sulfate concentrati</w:t>
      </w:r>
      <w:r w:rsidR="00544806">
        <w:rPr>
          <w:rFonts w:ascii="Times New Roman" w:hAnsi="Times New Roman" w:cs="Times New Roman"/>
        </w:rPr>
        <w:t>ons in pore and surface waters;</w:t>
      </w:r>
      <w:r w:rsidR="002C7409">
        <w:rPr>
          <w:rFonts w:ascii="Times New Roman" w:hAnsi="Times New Roman" w:cs="Times New Roman"/>
        </w:rPr>
        <w:t xml:space="preserve"> rather it is a combination of oxidation rates, proximity to the sediment-water interface and inundation frequency at each location. This is in line with Falter &amp; Sansone 2000 who report that if the </w:t>
      </w:r>
      <w:r w:rsidR="0096363A">
        <w:rPr>
          <w:rFonts w:ascii="Times New Roman" w:hAnsi="Times New Roman" w:cs="Times New Roman"/>
        </w:rPr>
        <w:t>concentrations</w:t>
      </w:r>
      <w:r w:rsidR="002C7409">
        <w:rPr>
          <w:rFonts w:ascii="Times New Roman" w:hAnsi="Times New Roman" w:cs="Times New Roman"/>
        </w:rPr>
        <w:t xml:space="preserve"> of nutrients in porewater is a function of both their net reactions and transport rates, then changes in hydrodynamic forces driving porewater transportation rates should influence porewater composition. </w:t>
      </w:r>
    </w:p>
    <w:p w14:paraId="00049CDB" w14:textId="4AB092EC" w:rsidR="006D2CB8" w:rsidRDefault="0082213F" w:rsidP="002C7409">
      <w:pPr>
        <w:spacing w:line="480" w:lineRule="auto"/>
        <w:ind w:firstLine="720"/>
        <w:rPr>
          <w:rFonts w:ascii="Times New Roman" w:hAnsi="Times New Roman" w:cs="Times New Roman"/>
        </w:rPr>
      </w:pPr>
      <w:r>
        <w:rPr>
          <w:rFonts w:ascii="Times New Roman" w:hAnsi="Times New Roman" w:cs="Times New Roman"/>
        </w:rPr>
        <w:t xml:space="preserve">These findings have the potential to help further knowledge on how oxygen-driven nutrient cycling behaves in different locations in a riparian area experiencing regular seiche-driven flushing. </w:t>
      </w:r>
    </w:p>
    <w:p w14:paraId="2D048159" w14:textId="20E3077B" w:rsidR="0075550C" w:rsidRDefault="0075550C" w:rsidP="006D2CB8">
      <w:pPr>
        <w:spacing w:line="480" w:lineRule="auto"/>
        <w:rPr>
          <w:rFonts w:ascii="Times New Roman" w:hAnsi="Times New Roman" w:cs="Times New Roman"/>
        </w:rPr>
      </w:pPr>
    </w:p>
    <w:p w14:paraId="40A2AC7C" w14:textId="3DCF018C" w:rsidR="0075550C" w:rsidRDefault="0075550C" w:rsidP="006D2CB8">
      <w:pPr>
        <w:spacing w:line="480" w:lineRule="auto"/>
        <w:rPr>
          <w:rFonts w:ascii="Times New Roman" w:hAnsi="Times New Roman" w:cs="Times New Roman"/>
        </w:rPr>
      </w:pPr>
      <w:r>
        <w:rPr>
          <w:rFonts w:ascii="Times New Roman" w:hAnsi="Times New Roman" w:cs="Times New Roman"/>
          <w:b/>
        </w:rPr>
        <w:lastRenderedPageBreak/>
        <w:t>ACKNOWLEDGMENTS</w:t>
      </w:r>
    </w:p>
    <w:p w14:paraId="497B1F1E" w14:textId="7E94F8D3" w:rsidR="0075550C" w:rsidRPr="0075550C" w:rsidRDefault="00F5644A" w:rsidP="006D2CB8">
      <w:pPr>
        <w:spacing w:line="480" w:lineRule="auto"/>
        <w:rPr>
          <w:rFonts w:ascii="Times New Roman" w:hAnsi="Times New Roman" w:cs="Times New Roman"/>
        </w:rPr>
      </w:pPr>
      <w:r>
        <w:rPr>
          <w:rFonts w:ascii="Times New Roman" w:hAnsi="Times New Roman" w:cs="Times New Roman"/>
        </w:rPr>
        <w:tab/>
        <w:t>I would like to extend a most sincere thank you to the National Science Foundation Research Experience for Undergrad</w:t>
      </w:r>
      <w:r w:rsidR="001C3879">
        <w:rPr>
          <w:rFonts w:ascii="Times New Roman" w:hAnsi="Times New Roman" w:cs="Times New Roman"/>
        </w:rPr>
        <w:t>uates Program;</w:t>
      </w:r>
      <w:r>
        <w:rPr>
          <w:rFonts w:ascii="Times New Roman" w:hAnsi="Times New Roman" w:cs="Times New Roman"/>
        </w:rPr>
        <w:t xml:space="preserve"> </w:t>
      </w:r>
      <w:r w:rsidR="00317717">
        <w:rPr>
          <w:rFonts w:ascii="Times New Roman" w:hAnsi="Times New Roman" w:cs="Times New Roman"/>
        </w:rPr>
        <w:t xml:space="preserve">the </w:t>
      </w:r>
      <w:r>
        <w:rPr>
          <w:rFonts w:ascii="Times New Roman" w:hAnsi="Times New Roman" w:cs="Times New Roman"/>
        </w:rPr>
        <w:t>REU on Susta</w:t>
      </w:r>
      <w:r w:rsidR="001C3879">
        <w:rPr>
          <w:rFonts w:ascii="Times New Roman" w:hAnsi="Times New Roman" w:cs="Times New Roman"/>
        </w:rPr>
        <w:t>inable Land and Water Resources;</w:t>
      </w:r>
      <w:r>
        <w:rPr>
          <w:rFonts w:ascii="Times New Roman" w:hAnsi="Times New Roman" w:cs="Times New Roman"/>
        </w:rPr>
        <w:t xml:space="preserve"> Dr. </w:t>
      </w:r>
      <w:r w:rsidR="001C3879">
        <w:rPr>
          <w:rFonts w:ascii="Times New Roman" w:hAnsi="Times New Roman" w:cs="Times New Roman"/>
        </w:rPr>
        <w:t xml:space="preserve">Nathan Johnson, Sophie La Fond, Amber White, Rene, Marissa and Jake </w:t>
      </w:r>
      <w:r>
        <w:rPr>
          <w:rFonts w:ascii="Times New Roman" w:hAnsi="Times New Roman" w:cs="Times New Roman"/>
        </w:rPr>
        <w:t>from University of M</w:t>
      </w:r>
      <w:r w:rsidR="001C3879">
        <w:rPr>
          <w:rFonts w:ascii="Times New Roman" w:hAnsi="Times New Roman" w:cs="Times New Roman"/>
        </w:rPr>
        <w:t>innesota, Duluth;</w:t>
      </w:r>
      <w:r>
        <w:rPr>
          <w:rFonts w:ascii="Times New Roman" w:hAnsi="Times New Roman" w:cs="Times New Roman"/>
        </w:rPr>
        <w:t xml:space="preserve"> </w:t>
      </w:r>
      <w:r w:rsidR="001C3879">
        <w:rPr>
          <w:rFonts w:ascii="Times New Roman" w:hAnsi="Times New Roman" w:cs="Times New Roman"/>
        </w:rPr>
        <w:t xml:space="preserve">everyone at </w:t>
      </w:r>
      <w:r>
        <w:rPr>
          <w:rFonts w:ascii="Times New Roman" w:hAnsi="Times New Roman" w:cs="Times New Roman"/>
        </w:rPr>
        <w:t>Fond du L</w:t>
      </w:r>
      <w:r w:rsidR="001C3879">
        <w:rPr>
          <w:rFonts w:ascii="Times New Roman" w:hAnsi="Times New Roman" w:cs="Times New Roman"/>
        </w:rPr>
        <w:t>ac Resource Management Division;</w:t>
      </w:r>
      <w:r>
        <w:rPr>
          <w:rFonts w:ascii="Times New Roman" w:hAnsi="Times New Roman" w:cs="Times New Roman"/>
        </w:rPr>
        <w:t xml:space="preserve"> </w:t>
      </w:r>
      <w:r w:rsidR="001C3879">
        <w:rPr>
          <w:rFonts w:ascii="Times New Roman" w:hAnsi="Times New Roman" w:cs="Times New Roman"/>
        </w:rPr>
        <w:t xml:space="preserve">Diana </w:t>
      </w:r>
      <w:proofErr w:type="spellStart"/>
      <w:r w:rsidR="001C3879">
        <w:rPr>
          <w:rFonts w:ascii="Times New Roman" w:hAnsi="Times New Roman" w:cs="Times New Roman"/>
        </w:rPr>
        <w:t>Dalbotten</w:t>
      </w:r>
      <w:proofErr w:type="spellEnd"/>
      <w:r w:rsidR="001C3879">
        <w:rPr>
          <w:rFonts w:ascii="Times New Roman" w:hAnsi="Times New Roman" w:cs="Times New Roman"/>
        </w:rPr>
        <w:t xml:space="preserve"> from Saint Anthony Falls Laboratory; University of Minnesota, Twin Cities; and the </w:t>
      </w:r>
      <w:r w:rsidR="004B6623">
        <w:rPr>
          <w:rFonts w:ascii="Times New Roman" w:hAnsi="Times New Roman" w:cs="Times New Roman"/>
        </w:rPr>
        <w:t xml:space="preserve">laboratory managers and </w:t>
      </w:r>
      <w:r w:rsidR="001C3879">
        <w:rPr>
          <w:rFonts w:ascii="Times New Roman" w:hAnsi="Times New Roman" w:cs="Times New Roman"/>
        </w:rPr>
        <w:t>team of custodians at U</w:t>
      </w:r>
      <w:r w:rsidR="004B79D9">
        <w:rPr>
          <w:rFonts w:ascii="Times New Roman" w:hAnsi="Times New Roman" w:cs="Times New Roman"/>
        </w:rPr>
        <w:t>niversity of Minnesota, Duluth.</w:t>
      </w:r>
    </w:p>
    <w:p w14:paraId="0A81DF0F" w14:textId="77777777" w:rsidR="006D2CB8" w:rsidRPr="006D2CB8" w:rsidRDefault="006D2CB8" w:rsidP="006D2CB8">
      <w:pPr>
        <w:spacing w:line="480" w:lineRule="auto"/>
        <w:rPr>
          <w:rFonts w:ascii="Times New Roman" w:hAnsi="Times New Roman" w:cs="Times New Roman"/>
        </w:rPr>
      </w:pPr>
    </w:p>
    <w:p w14:paraId="6438F2A4" w14:textId="77777777" w:rsidR="006D2CB8" w:rsidRPr="007A2360" w:rsidRDefault="006D2CB8" w:rsidP="006D2CB8">
      <w:pPr>
        <w:spacing w:line="480" w:lineRule="auto"/>
        <w:rPr>
          <w:rFonts w:ascii="Times New Roman" w:hAnsi="Times New Roman" w:cs="Times New Roman"/>
          <w:b/>
        </w:rPr>
      </w:pPr>
      <w:r>
        <w:rPr>
          <w:rFonts w:ascii="Times New Roman" w:hAnsi="Times New Roman" w:cs="Times New Roman"/>
          <w:b/>
        </w:rPr>
        <w:t>REFERENCES CITED</w:t>
      </w:r>
    </w:p>
    <w:p w14:paraId="3C149A4D" w14:textId="77777777" w:rsidR="007C042A" w:rsidRDefault="005804C6" w:rsidP="006D2CB8">
      <w:pPr>
        <w:spacing w:line="480" w:lineRule="auto"/>
        <w:rPr>
          <w:rFonts w:ascii="Times New Roman" w:hAnsi="Times New Roman" w:cs="Times New Roman"/>
        </w:rPr>
      </w:pPr>
      <w:proofErr w:type="spellStart"/>
      <w:r w:rsidRPr="00ED5553">
        <w:rPr>
          <w:rFonts w:ascii="Times New Roman" w:hAnsi="Times New Roman" w:cs="Times New Roman"/>
        </w:rPr>
        <w:t>Basterrexea</w:t>
      </w:r>
      <w:proofErr w:type="spellEnd"/>
      <w:r w:rsidRPr="00ED5553">
        <w:rPr>
          <w:rFonts w:ascii="Times New Roman" w:hAnsi="Times New Roman" w:cs="Times New Roman"/>
        </w:rPr>
        <w:t xml:space="preserve"> </w:t>
      </w:r>
      <w:r w:rsidR="00ED5553" w:rsidRPr="00ED5553">
        <w:rPr>
          <w:rFonts w:ascii="Times New Roman" w:hAnsi="Times New Roman" w:cs="Times New Roman"/>
        </w:rPr>
        <w:t xml:space="preserve">G., </w:t>
      </w:r>
      <w:proofErr w:type="spellStart"/>
      <w:r w:rsidR="00ED5553" w:rsidRPr="00ED5553">
        <w:rPr>
          <w:rFonts w:ascii="Times New Roman" w:hAnsi="Times New Roman" w:cs="Times New Roman"/>
        </w:rPr>
        <w:t>Garcés</w:t>
      </w:r>
      <w:proofErr w:type="spellEnd"/>
      <w:r w:rsidR="00ED5553" w:rsidRPr="00ED5553">
        <w:rPr>
          <w:rFonts w:ascii="Times New Roman" w:hAnsi="Times New Roman" w:cs="Times New Roman"/>
        </w:rPr>
        <w:t xml:space="preserve"> E., Jordi A., </w:t>
      </w:r>
      <w:proofErr w:type="spellStart"/>
      <w:r w:rsidR="00ED5553" w:rsidRPr="00ED5553">
        <w:rPr>
          <w:rFonts w:ascii="Times New Roman" w:hAnsi="Times New Roman" w:cs="Times New Roman"/>
        </w:rPr>
        <w:t>Reñé</w:t>
      </w:r>
      <w:proofErr w:type="spellEnd"/>
      <w:r w:rsidR="00ED5553" w:rsidRPr="00ED5553">
        <w:rPr>
          <w:rFonts w:ascii="Times New Roman" w:hAnsi="Times New Roman" w:cs="Times New Roman"/>
        </w:rPr>
        <w:t xml:space="preserve"> A., 2011, Seiches stimulate transient biogeochemical </w:t>
      </w:r>
    </w:p>
    <w:p w14:paraId="2BA7B9E7" w14:textId="7C574C3C" w:rsidR="005804C6" w:rsidRPr="00ED5553" w:rsidRDefault="00ED5553" w:rsidP="007C042A">
      <w:pPr>
        <w:spacing w:line="480" w:lineRule="auto"/>
        <w:ind w:left="720"/>
        <w:rPr>
          <w:rFonts w:ascii="Times New Roman" w:hAnsi="Times New Roman" w:cs="Times New Roman"/>
        </w:rPr>
      </w:pPr>
      <w:r w:rsidRPr="00ED5553">
        <w:rPr>
          <w:rFonts w:ascii="Times New Roman" w:hAnsi="Times New Roman" w:cs="Times New Roman"/>
        </w:rPr>
        <w:t>changes i</w:t>
      </w:r>
      <w:r w:rsidR="00DF220E">
        <w:rPr>
          <w:rFonts w:ascii="Times New Roman" w:hAnsi="Times New Roman" w:cs="Times New Roman"/>
        </w:rPr>
        <w:t xml:space="preserve">n microtidal coastal ecosystem: Marine Ecology Progress Series, v. 423, p. 15-28, </w:t>
      </w:r>
      <w:proofErr w:type="spellStart"/>
      <w:r w:rsidR="00DF220E">
        <w:rPr>
          <w:rFonts w:ascii="Times New Roman" w:hAnsi="Times New Roman" w:cs="Times New Roman"/>
        </w:rPr>
        <w:t>doi</w:t>
      </w:r>
      <w:proofErr w:type="spellEnd"/>
      <w:r w:rsidR="00DF220E">
        <w:rPr>
          <w:rFonts w:ascii="Times New Roman" w:hAnsi="Times New Roman" w:cs="Times New Roman"/>
        </w:rPr>
        <w:t>: 10.3354/meps08949</w:t>
      </w:r>
      <w:r w:rsidR="009E59DA">
        <w:rPr>
          <w:rFonts w:ascii="Times New Roman" w:hAnsi="Times New Roman" w:cs="Times New Roman"/>
        </w:rPr>
        <w:t>.</w:t>
      </w:r>
    </w:p>
    <w:p w14:paraId="77C17CBA" w14:textId="7B9223EF" w:rsidR="006D2CB8" w:rsidRPr="007A2360" w:rsidRDefault="00752607" w:rsidP="006D2CB8">
      <w:pPr>
        <w:spacing w:line="480" w:lineRule="auto"/>
        <w:rPr>
          <w:rFonts w:ascii="Times New Roman" w:hAnsi="Times New Roman" w:cs="Times New Roman"/>
        </w:rPr>
      </w:pPr>
      <w:r>
        <w:rPr>
          <w:rFonts w:ascii="Times New Roman" w:hAnsi="Times New Roman" w:cs="Times New Roman"/>
        </w:rPr>
        <w:t>Beck B.F., Johnson N.W, 2014,</w:t>
      </w:r>
      <w:r w:rsidR="006D2CB8" w:rsidRPr="007A2360">
        <w:rPr>
          <w:rFonts w:ascii="Times New Roman" w:hAnsi="Times New Roman" w:cs="Times New Roman"/>
        </w:rPr>
        <w:t xml:space="preserve"> Geochemical factors influencing the production and </w:t>
      </w:r>
    </w:p>
    <w:p w14:paraId="54DAF523" w14:textId="165C7E8E" w:rsidR="006D2CB8" w:rsidRDefault="006D2CB8" w:rsidP="006D2CB8">
      <w:pPr>
        <w:spacing w:line="480" w:lineRule="auto"/>
        <w:ind w:left="720"/>
        <w:rPr>
          <w:rFonts w:ascii="Times New Roman" w:hAnsi="Times New Roman" w:cs="Times New Roman"/>
        </w:rPr>
      </w:pPr>
      <w:r w:rsidRPr="007A2360">
        <w:rPr>
          <w:rFonts w:ascii="Times New Roman" w:hAnsi="Times New Roman" w:cs="Times New Roman"/>
        </w:rPr>
        <w:t>transport of methylmercury in St</w:t>
      </w:r>
      <w:r w:rsidR="00752607">
        <w:rPr>
          <w:rFonts w:ascii="Times New Roman" w:hAnsi="Times New Roman" w:cs="Times New Roman"/>
        </w:rPr>
        <w:t xml:space="preserve">. Louis River Estuary sediment: </w:t>
      </w:r>
      <w:r w:rsidRPr="007A2360">
        <w:rPr>
          <w:rFonts w:ascii="Times New Roman" w:hAnsi="Times New Roman" w:cs="Times New Roman"/>
        </w:rPr>
        <w:t xml:space="preserve">Applied Geochemistry, </w:t>
      </w:r>
      <w:r w:rsidR="00DF220E">
        <w:rPr>
          <w:rFonts w:ascii="Times New Roman" w:hAnsi="Times New Roman" w:cs="Times New Roman"/>
        </w:rPr>
        <w:t>v.</w:t>
      </w:r>
      <w:r w:rsidRPr="007A2360">
        <w:rPr>
          <w:rFonts w:ascii="Times New Roman" w:hAnsi="Times New Roman" w:cs="Times New Roman"/>
        </w:rPr>
        <w:t xml:space="preserve"> 51, </w:t>
      </w:r>
      <w:r w:rsidR="00DF220E">
        <w:rPr>
          <w:rFonts w:ascii="Times New Roman" w:hAnsi="Times New Roman" w:cs="Times New Roman"/>
        </w:rPr>
        <w:t>p.</w:t>
      </w:r>
      <w:r w:rsidRPr="007A2360">
        <w:rPr>
          <w:rFonts w:ascii="Times New Roman" w:hAnsi="Times New Roman" w:cs="Times New Roman"/>
        </w:rPr>
        <w:t xml:space="preserve"> 44-54, ISSN 0883-2927, https://doi.org/10.1016/j.apgeochem.2014.09.009. </w:t>
      </w:r>
    </w:p>
    <w:p w14:paraId="657CF3B2" w14:textId="77777777" w:rsidR="00D6136E" w:rsidRDefault="00FC4551" w:rsidP="001046C1">
      <w:pPr>
        <w:spacing w:line="480" w:lineRule="auto"/>
        <w:rPr>
          <w:rFonts w:ascii="Times New Roman" w:hAnsi="Times New Roman" w:cs="Times New Roman"/>
        </w:rPr>
      </w:pPr>
      <w:r>
        <w:rPr>
          <w:rFonts w:ascii="Times New Roman" w:hAnsi="Times New Roman" w:cs="Times New Roman"/>
        </w:rPr>
        <w:t xml:space="preserve">Falter J.L., Sansone F.J., 2000, Hydraulic control of porewater geochemistry within the </w:t>
      </w:r>
      <w:proofErr w:type="spellStart"/>
      <w:r>
        <w:rPr>
          <w:rFonts w:ascii="Times New Roman" w:hAnsi="Times New Roman" w:cs="Times New Roman"/>
        </w:rPr>
        <w:t>oxic</w:t>
      </w:r>
      <w:proofErr w:type="spellEnd"/>
      <w:r>
        <w:rPr>
          <w:rFonts w:ascii="Times New Roman" w:hAnsi="Times New Roman" w:cs="Times New Roman"/>
        </w:rPr>
        <w:t>-</w:t>
      </w:r>
    </w:p>
    <w:p w14:paraId="756FC062" w14:textId="0E1562D3" w:rsidR="001046C1" w:rsidRDefault="00FC4551" w:rsidP="00D6136E">
      <w:pPr>
        <w:spacing w:line="480" w:lineRule="auto"/>
        <w:ind w:left="720"/>
        <w:rPr>
          <w:rFonts w:ascii="Times New Roman" w:hAnsi="Times New Roman" w:cs="Times New Roman"/>
        </w:rPr>
      </w:pPr>
      <w:proofErr w:type="spellStart"/>
      <w:r>
        <w:rPr>
          <w:rFonts w:ascii="Times New Roman" w:hAnsi="Times New Roman" w:cs="Times New Roman"/>
        </w:rPr>
        <w:t>suboxi</w:t>
      </w:r>
      <w:r w:rsidR="0018299B">
        <w:rPr>
          <w:rFonts w:ascii="Times New Roman" w:hAnsi="Times New Roman" w:cs="Times New Roman"/>
        </w:rPr>
        <w:t>c</w:t>
      </w:r>
      <w:proofErr w:type="spellEnd"/>
      <w:r w:rsidR="0018299B">
        <w:rPr>
          <w:rFonts w:ascii="Times New Roman" w:hAnsi="Times New Roman" w:cs="Times New Roman"/>
        </w:rPr>
        <w:t xml:space="preserve"> zone of a permeable sediment: </w:t>
      </w:r>
      <w:proofErr w:type="spellStart"/>
      <w:r w:rsidR="0018299B">
        <w:rPr>
          <w:rFonts w:ascii="Times New Roman" w:hAnsi="Times New Roman" w:cs="Times New Roman"/>
        </w:rPr>
        <w:t>Liminology</w:t>
      </w:r>
      <w:proofErr w:type="spellEnd"/>
      <w:r w:rsidR="0018299B">
        <w:rPr>
          <w:rFonts w:ascii="Times New Roman" w:hAnsi="Times New Roman" w:cs="Times New Roman"/>
        </w:rPr>
        <w:t xml:space="preserve"> and Oceanography, 45(3), p. 550-557. </w:t>
      </w:r>
    </w:p>
    <w:p w14:paraId="6ABF7E9E" w14:textId="77777777" w:rsidR="000B5D22" w:rsidRDefault="003058EE" w:rsidP="00E46475">
      <w:pPr>
        <w:spacing w:line="480" w:lineRule="auto"/>
        <w:rPr>
          <w:rFonts w:ascii="Times New Roman" w:hAnsi="Times New Roman" w:cs="Times New Roman"/>
        </w:rPr>
      </w:pPr>
      <w:r>
        <w:rPr>
          <w:rFonts w:ascii="Times New Roman" w:hAnsi="Times New Roman" w:cs="Times New Roman"/>
        </w:rPr>
        <w:t xml:space="preserve">Morrice J.A., </w:t>
      </w:r>
      <w:proofErr w:type="spellStart"/>
      <w:r>
        <w:rPr>
          <w:rFonts w:ascii="Times New Roman" w:hAnsi="Times New Roman" w:cs="Times New Roman"/>
        </w:rPr>
        <w:t>Trebitz</w:t>
      </w:r>
      <w:proofErr w:type="spellEnd"/>
      <w:r>
        <w:rPr>
          <w:rFonts w:ascii="Times New Roman" w:hAnsi="Times New Roman" w:cs="Times New Roman"/>
        </w:rPr>
        <w:t xml:space="preserve"> A.S., Kelly J.R., </w:t>
      </w:r>
      <w:proofErr w:type="spellStart"/>
      <w:r>
        <w:rPr>
          <w:rFonts w:ascii="Times New Roman" w:hAnsi="Times New Roman" w:cs="Times New Roman"/>
        </w:rPr>
        <w:t>Sierszen</w:t>
      </w:r>
      <w:proofErr w:type="spellEnd"/>
      <w:r>
        <w:rPr>
          <w:rFonts w:ascii="Times New Roman" w:hAnsi="Times New Roman" w:cs="Times New Roman"/>
        </w:rPr>
        <w:t xml:space="preserve"> M.E., Cotter A.M., </w:t>
      </w:r>
      <w:proofErr w:type="spellStart"/>
      <w:r>
        <w:rPr>
          <w:rFonts w:ascii="Times New Roman" w:hAnsi="Times New Roman" w:cs="Times New Roman"/>
        </w:rPr>
        <w:t>Hollenhorst</w:t>
      </w:r>
      <w:proofErr w:type="spellEnd"/>
      <w:r>
        <w:rPr>
          <w:rFonts w:ascii="Times New Roman" w:hAnsi="Times New Roman" w:cs="Times New Roman"/>
        </w:rPr>
        <w:t xml:space="preserve"> T., 2011, </w:t>
      </w:r>
    </w:p>
    <w:p w14:paraId="0FDB653F" w14:textId="28CC9857" w:rsidR="00E46475" w:rsidRDefault="003058EE" w:rsidP="000B5D22">
      <w:pPr>
        <w:spacing w:line="480" w:lineRule="auto"/>
        <w:ind w:left="720"/>
        <w:rPr>
          <w:rFonts w:ascii="Times New Roman" w:hAnsi="Times New Roman" w:cs="Times New Roman"/>
        </w:rPr>
      </w:pPr>
      <w:r>
        <w:rPr>
          <w:rFonts w:ascii="Times New Roman" w:hAnsi="Times New Roman" w:cs="Times New Roman"/>
        </w:rPr>
        <w:t>Determining sources of water to</w:t>
      </w:r>
      <w:r w:rsidR="00A915A2">
        <w:rPr>
          <w:rFonts w:ascii="Times New Roman" w:hAnsi="Times New Roman" w:cs="Times New Roman"/>
        </w:rPr>
        <w:t xml:space="preserve"> Great Lakes coastal wetlands: A</w:t>
      </w:r>
      <w:r>
        <w:rPr>
          <w:rFonts w:ascii="Times New Roman" w:hAnsi="Times New Roman" w:cs="Times New Roman"/>
        </w:rPr>
        <w:t xml:space="preserve"> classification approach: Wetlands, v. 31, p. 1199-1213, DOI 10.1007/213157-011-0232-1</w:t>
      </w:r>
      <w:r w:rsidR="000A7195">
        <w:rPr>
          <w:rFonts w:ascii="Times New Roman" w:hAnsi="Times New Roman" w:cs="Times New Roman"/>
        </w:rPr>
        <w:t>.</w:t>
      </w:r>
    </w:p>
    <w:p w14:paraId="6E960FD7" w14:textId="77777777" w:rsidR="00E94B47" w:rsidRDefault="000A7195" w:rsidP="000A7195">
      <w:pPr>
        <w:spacing w:line="480" w:lineRule="auto"/>
        <w:rPr>
          <w:rFonts w:ascii="Times New Roman" w:hAnsi="Times New Roman" w:cs="Times New Roman"/>
        </w:rPr>
      </w:pPr>
      <w:r>
        <w:rPr>
          <w:rFonts w:ascii="Times New Roman" w:hAnsi="Times New Roman" w:cs="Times New Roman"/>
        </w:rPr>
        <w:t xml:space="preserve">Precht E., </w:t>
      </w:r>
      <w:proofErr w:type="spellStart"/>
      <w:r>
        <w:rPr>
          <w:rFonts w:ascii="Times New Roman" w:hAnsi="Times New Roman" w:cs="Times New Roman"/>
        </w:rPr>
        <w:t>Huettel</w:t>
      </w:r>
      <w:proofErr w:type="spellEnd"/>
      <w:r>
        <w:rPr>
          <w:rFonts w:ascii="Times New Roman" w:hAnsi="Times New Roman" w:cs="Times New Roman"/>
        </w:rPr>
        <w:t xml:space="preserve"> M., 2003, Advective pore-water exchange driven by surface gravity waves and </w:t>
      </w:r>
    </w:p>
    <w:p w14:paraId="4BFCFA7A" w14:textId="01888D01" w:rsidR="000A7195" w:rsidRDefault="000A7195" w:rsidP="00E94B47">
      <w:pPr>
        <w:spacing w:line="480" w:lineRule="auto"/>
        <w:ind w:firstLine="720"/>
        <w:rPr>
          <w:rFonts w:ascii="Times New Roman" w:hAnsi="Times New Roman" w:cs="Times New Roman"/>
        </w:rPr>
      </w:pPr>
      <w:r>
        <w:rPr>
          <w:rFonts w:ascii="Times New Roman" w:hAnsi="Times New Roman" w:cs="Times New Roman"/>
        </w:rPr>
        <w:t>its ecological implications</w:t>
      </w:r>
      <w:r w:rsidR="00E94B47">
        <w:rPr>
          <w:rFonts w:ascii="Times New Roman" w:hAnsi="Times New Roman" w:cs="Times New Roman"/>
        </w:rPr>
        <w:t xml:space="preserve">: </w:t>
      </w:r>
      <w:proofErr w:type="spellStart"/>
      <w:r w:rsidR="00E94B47">
        <w:rPr>
          <w:rFonts w:ascii="Times New Roman" w:hAnsi="Times New Roman" w:cs="Times New Roman"/>
        </w:rPr>
        <w:t>Liminology</w:t>
      </w:r>
      <w:proofErr w:type="spellEnd"/>
      <w:r w:rsidR="00E94B47">
        <w:rPr>
          <w:rFonts w:ascii="Times New Roman" w:hAnsi="Times New Roman" w:cs="Times New Roman"/>
        </w:rPr>
        <w:t xml:space="preserve"> and Oceanography, 48(4), p. 1674-1684. </w:t>
      </w:r>
    </w:p>
    <w:p w14:paraId="0948D48B" w14:textId="77777777" w:rsidR="00DB2C1A" w:rsidRDefault="00A915A2" w:rsidP="00E46475">
      <w:pPr>
        <w:spacing w:line="480" w:lineRule="auto"/>
        <w:rPr>
          <w:rFonts w:ascii="Times New Roman" w:hAnsi="Times New Roman" w:cs="Times New Roman"/>
        </w:rPr>
      </w:pPr>
      <w:r w:rsidRPr="00A915A2">
        <w:rPr>
          <w:rFonts w:ascii="Times New Roman" w:hAnsi="Times New Roman" w:cs="Times New Roman"/>
        </w:rPr>
        <w:lastRenderedPageBreak/>
        <w:t xml:space="preserve">Santos I.R., Beck M., </w:t>
      </w:r>
      <w:proofErr w:type="spellStart"/>
      <w:r w:rsidRPr="00A915A2">
        <w:rPr>
          <w:rFonts w:ascii="Times New Roman" w:hAnsi="Times New Roman" w:cs="Times New Roman"/>
        </w:rPr>
        <w:t>Brumsack</w:t>
      </w:r>
      <w:proofErr w:type="spellEnd"/>
      <w:r w:rsidRPr="00A915A2">
        <w:rPr>
          <w:rFonts w:ascii="Times New Roman" w:hAnsi="Times New Roman" w:cs="Times New Roman"/>
        </w:rPr>
        <w:t xml:space="preserve"> H.J., Maher D.T., </w:t>
      </w:r>
      <w:proofErr w:type="spellStart"/>
      <w:r w:rsidRPr="00A915A2">
        <w:rPr>
          <w:rFonts w:ascii="Times New Roman" w:hAnsi="Times New Roman" w:cs="Times New Roman"/>
        </w:rPr>
        <w:t>Dittmar</w:t>
      </w:r>
      <w:proofErr w:type="spellEnd"/>
      <w:r w:rsidRPr="00A915A2">
        <w:rPr>
          <w:rFonts w:ascii="Times New Roman" w:hAnsi="Times New Roman" w:cs="Times New Roman"/>
        </w:rPr>
        <w:t xml:space="preserve"> T.,</w:t>
      </w:r>
      <w:r>
        <w:rPr>
          <w:rFonts w:ascii="Times New Roman" w:hAnsi="Times New Roman" w:cs="Times New Roman"/>
        </w:rPr>
        <w:t xml:space="preserve"> Waska H., </w:t>
      </w:r>
      <w:proofErr w:type="spellStart"/>
      <w:r>
        <w:rPr>
          <w:rFonts w:ascii="Times New Roman" w:hAnsi="Times New Roman" w:cs="Times New Roman"/>
        </w:rPr>
        <w:t>Schnetger</w:t>
      </w:r>
      <w:proofErr w:type="spellEnd"/>
      <w:r>
        <w:rPr>
          <w:rFonts w:ascii="Times New Roman" w:hAnsi="Times New Roman" w:cs="Times New Roman"/>
        </w:rPr>
        <w:t xml:space="preserve"> B., 2015, </w:t>
      </w:r>
    </w:p>
    <w:p w14:paraId="21D68A08" w14:textId="25CF34EA" w:rsidR="00CE65FD" w:rsidRPr="00A915A2" w:rsidRDefault="00A915A2" w:rsidP="00DB2C1A">
      <w:pPr>
        <w:spacing w:line="480" w:lineRule="auto"/>
        <w:ind w:left="720"/>
        <w:rPr>
          <w:rFonts w:ascii="Times New Roman" w:hAnsi="Times New Roman" w:cs="Times New Roman"/>
        </w:rPr>
      </w:pPr>
      <w:r>
        <w:rPr>
          <w:rFonts w:ascii="Times New Roman" w:hAnsi="Times New Roman" w:cs="Times New Roman"/>
        </w:rPr>
        <w:t xml:space="preserve">Porewater exchange as a driver of carbon dynamics across a terrestrial-marine transect: Insights from coupled </w:t>
      </w:r>
      <w:r>
        <w:rPr>
          <w:rFonts w:ascii="Times New Roman" w:hAnsi="Times New Roman" w:cs="Times New Roman"/>
          <w:vertAlign w:val="superscript"/>
        </w:rPr>
        <w:t>222</w:t>
      </w:r>
      <w:r>
        <w:rPr>
          <w:rFonts w:ascii="Times New Roman" w:hAnsi="Times New Roman" w:cs="Times New Roman"/>
        </w:rPr>
        <w:t xml:space="preserve">Rn and </w:t>
      </w:r>
      <w:r>
        <w:rPr>
          <w:rFonts w:ascii="Times New Roman" w:hAnsi="Times New Roman" w:cs="Times New Roman"/>
          <w:i/>
        </w:rPr>
        <w:t>p</w:t>
      </w:r>
      <w:r>
        <w:rPr>
          <w:rFonts w:ascii="Times New Roman" w:hAnsi="Times New Roman" w:cs="Times New Roman"/>
        </w:rPr>
        <w:t>CO</w:t>
      </w:r>
      <w:r>
        <w:rPr>
          <w:rFonts w:ascii="Times New Roman" w:hAnsi="Times New Roman" w:cs="Times New Roman"/>
          <w:vertAlign w:val="subscript"/>
        </w:rPr>
        <w:t>2</w:t>
      </w:r>
      <w:r>
        <w:rPr>
          <w:rFonts w:ascii="Times New Roman" w:hAnsi="Times New Roman" w:cs="Times New Roman"/>
        </w:rPr>
        <w:t xml:space="preserve"> observations in the German </w:t>
      </w:r>
      <w:proofErr w:type="spellStart"/>
      <w:r>
        <w:rPr>
          <w:rFonts w:ascii="Times New Roman" w:hAnsi="Times New Roman" w:cs="Times New Roman"/>
        </w:rPr>
        <w:t>Wadden</w:t>
      </w:r>
      <w:proofErr w:type="spellEnd"/>
      <w:r>
        <w:rPr>
          <w:rFonts w:ascii="Times New Roman" w:hAnsi="Times New Roman" w:cs="Times New Roman"/>
        </w:rPr>
        <w:t xml:space="preserve"> Sea</w:t>
      </w:r>
      <w:r w:rsidR="00DB2C1A">
        <w:rPr>
          <w:rFonts w:ascii="Times New Roman" w:hAnsi="Times New Roman" w:cs="Times New Roman"/>
        </w:rPr>
        <w:t>: Marine Chemistry, v. 171, p. 10-20.</w:t>
      </w:r>
    </w:p>
    <w:p w14:paraId="6A07BB0E" w14:textId="77777777" w:rsidR="00C43B4A" w:rsidRDefault="006D2CB8" w:rsidP="00C43B4A">
      <w:pPr>
        <w:spacing w:line="480" w:lineRule="auto"/>
        <w:rPr>
          <w:rFonts w:ascii="Times New Roman" w:hAnsi="Times New Roman" w:cs="Times New Roman"/>
        </w:rPr>
      </w:pPr>
      <w:proofErr w:type="spellStart"/>
      <w:r w:rsidRPr="007A2360">
        <w:rPr>
          <w:rFonts w:ascii="Times New Roman" w:hAnsi="Times New Roman" w:cs="Times New Roman"/>
        </w:rPr>
        <w:t>Seeberg</w:t>
      </w:r>
      <w:r w:rsidRPr="007A2360">
        <w:rPr>
          <w:rFonts w:ascii="Cambria Math" w:hAnsi="Cambria Math" w:cs="Cambria Math"/>
        </w:rPr>
        <w:t>‐</w:t>
      </w:r>
      <w:r w:rsidRPr="007A2360">
        <w:rPr>
          <w:rFonts w:ascii="Times New Roman" w:hAnsi="Times New Roman" w:cs="Times New Roman"/>
        </w:rPr>
        <w:t>Elverfeldt</w:t>
      </w:r>
      <w:proofErr w:type="spellEnd"/>
      <w:r w:rsidRPr="007A2360">
        <w:rPr>
          <w:rFonts w:ascii="Times New Roman" w:hAnsi="Times New Roman" w:cs="Times New Roman"/>
        </w:rPr>
        <w:t xml:space="preserve"> J., Schlüter M., </w:t>
      </w:r>
      <w:proofErr w:type="spellStart"/>
      <w:r w:rsidRPr="007A2360">
        <w:rPr>
          <w:rFonts w:ascii="Times New Roman" w:hAnsi="Times New Roman" w:cs="Times New Roman"/>
        </w:rPr>
        <w:t>Feseker</w:t>
      </w:r>
      <w:proofErr w:type="spellEnd"/>
      <w:r w:rsidRPr="007A2360">
        <w:rPr>
          <w:rFonts w:ascii="Times New Roman" w:hAnsi="Times New Roman" w:cs="Times New Roman"/>
        </w:rPr>
        <w:t xml:space="preserve"> T., </w:t>
      </w:r>
      <w:proofErr w:type="spellStart"/>
      <w:r w:rsidRPr="007A2360">
        <w:rPr>
          <w:rFonts w:ascii="Times New Roman" w:hAnsi="Times New Roman" w:cs="Times New Roman"/>
        </w:rPr>
        <w:t>Kölling</w:t>
      </w:r>
      <w:proofErr w:type="spellEnd"/>
      <w:r w:rsidRPr="007A2360">
        <w:rPr>
          <w:rFonts w:ascii="Times New Roman" w:hAnsi="Times New Roman" w:cs="Times New Roman"/>
        </w:rPr>
        <w:t xml:space="preserve"> M.</w:t>
      </w:r>
      <w:r w:rsidR="0013087E">
        <w:rPr>
          <w:rFonts w:ascii="Times New Roman" w:hAnsi="Times New Roman" w:cs="Times New Roman"/>
        </w:rPr>
        <w:t>, 2005,</w:t>
      </w:r>
      <w:r w:rsidRPr="007A2360">
        <w:rPr>
          <w:rFonts w:ascii="Times New Roman" w:hAnsi="Times New Roman" w:cs="Times New Roman"/>
        </w:rPr>
        <w:t xml:space="preserve"> </w:t>
      </w:r>
      <w:proofErr w:type="spellStart"/>
      <w:r w:rsidRPr="007A2360">
        <w:rPr>
          <w:rFonts w:ascii="Times New Roman" w:hAnsi="Times New Roman" w:cs="Times New Roman"/>
        </w:rPr>
        <w:t>Rhizon</w:t>
      </w:r>
      <w:proofErr w:type="spellEnd"/>
      <w:r w:rsidRPr="007A2360">
        <w:rPr>
          <w:rFonts w:ascii="Times New Roman" w:hAnsi="Times New Roman" w:cs="Times New Roman"/>
        </w:rPr>
        <w:t xml:space="preserve"> sampling of porewaters </w:t>
      </w:r>
    </w:p>
    <w:p w14:paraId="34E48DAB" w14:textId="3C56D3CA" w:rsidR="006D2CB8" w:rsidRDefault="006D2CB8" w:rsidP="00C43B4A">
      <w:pPr>
        <w:spacing w:line="480" w:lineRule="auto"/>
        <w:ind w:left="720"/>
        <w:rPr>
          <w:rFonts w:ascii="Times New Roman" w:hAnsi="Times New Roman" w:cs="Times New Roman"/>
        </w:rPr>
      </w:pPr>
      <w:r w:rsidRPr="007A2360">
        <w:rPr>
          <w:rFonts w:ascii="Times New Roman" w:hAnsi="Times New Roman" w:cs="Times New Roman"/>
        </w:rPr>
        <w:t>near the sediment</w:t>
      </w:r>
      <w:r w:rsidRPr="007A2360">
        <w:rPr>
          <w:rFonts w:ascii="Cambria Math" w:hAnsi="Cambria Math" w:cs="Cambria Math"/>
        </w:rPr>
        <w:t>‐</w:t>
      </w:r>
      <w:r w:rsidRPr="007A2360">
        <w:rPr>
          <w:rFonts w:ascii="Times New Roman" w:hAnsi="Times New Roman" w:cs="Times New Roman"/>
        </w:rPr>
        <w:t>water interface of aquatic systems. Limn</w:t>
      </w:r>
      <w:r w:rsidR="0013087E">
        <w:rPr>
          <w:rFonts w:ascii="Times New Roman" w:hAnsi="Times New Roman" w:cs="Times New Roman"/>
        </w:rPr>
        <w:t xml:space="preserve">ology and oceanography: Methods, </w:t>
      </w:r>
      <w:r w:rsidRPr="007A2360">
        <w:rPr>
          <w:rFonts w:ascii="Times New Roman" w:hAnsi="Times New Roman" w:cs="Times New Roman"/>
        </w:rPr>
        <w:t>3(8):361-71.</w:t>
      </w:r>
    </w:p>
    <w:p w14:paraId="6AC80E93" w14:textId="77777777" w:rsidR="00913700" w:rsidRDefault="00957DAC" w:rsidP="00CE65FD">
      <w:pPr>
        <w:spacing w:line="480" w:lineRule="auto"/>
        <w:rPr>
          <w:rFonts w:ascii="Times New Roman" w:hAnsi="Times New Roman" w:cs="Times New Roman"/>
        </w:rPr>
      </w:pPr>
      <w:proofErr w:type="spellStart"/>
      <w:r>
        <w:rPr>
          <w:rFonts w:ascii="Times New Roman" w:hAnsi="Times New Roman" w:cs="Times New Roman"/>
        </w:rPr>
        <w:t>Trebitz</w:t>
      </w:r>
      <w:proofErr w:type="spellEnd"/>
      <w:r>
        <w:rPr>
          <w:rFonts w:ascii="Times New Roman" w:hAnsi="Times New Roman" w:cs="Times New Roman"/>
        </w:rPr>
        <w:t xml:space="preserve"> A.S., </w:t>
      </w:r>
      <w:r w:rsidR="00E96745">
        <w:rPr>
          <w:rFonts w:ascii="Times New Roman" w:hAnsi="Times New Roman" w:cs="Times New Roman"/>
        </w:rPr>
        <w:t xml:space="preserve">2006, Characterizing seiche and tide-driven daily water level fluctuations affecting </w:t>
      </w:r>
    </w:p>
    <w:p w14:paraId="313C6290" w14:textId="34C0FD74" w:rsidR="00CE65FD" w:rsidRPr="007A2360" w:rsidRDefault="00E96745" w:rsidP="00913700">
      <w:pPr>
        <w:spacing w:line="480" w:lineRule="auto"/>
        <w:ind w:left="720"/>
        <w:rPr>
          <w:rFonts w:ascii="Times New Roman" w:hAnsi="Times New Roman" w:cs="Times New Roman"/>
        </w:rPr>
      </w:pPr>
      <w:r>
        <w:rPr>
          <w:rFonts w:ascii="Times New Roman" w:hAnsi="Times New Roman" w:cs="Times New Roman"/>
        </w:rPr>
        <w:t>coastal ecosystems of the Great Lakes: Journal of Great Lakes Research, v. 32, p. 102-116</w:t>
      </w:r>
      <w:r w:rsidR="00D5423C">
        <w:rPr>
          <w:rFonts w:ascii="Times New Roman" w:hAnsi="Times New Roman" w:cs="Times New Roman"/>
        </w:rPr>
        <w:t>.</w:t>
      </w:r>
    </w:p>
    <w:p w14:paraId="24BB2D0D" w14:textId="77777777" w:rsidR="00EE5C2A" w:rsidRPr="00713CFF" w:rsidRDefault="00EE5C2A" w:rsidP="0066262D">
      <w:pPr>
        <w:spacing w:line="480" w:lineRule="auto"/>
        <w:rPr>
          <w:rFonts w:ascii="Times New Roman" w:hAnsi="Times New Roman" w:cs="Times New Roman"/>
        </w:rPr>
      </w:pPr>
    </w:p>
    <w:p w14:paraId="3BBC04AB" w14:textId="7AEAE004" w:rsidR="00EE5C2A" w:rsidRPr="00A50038" w:rsidRDefault="00D71910" w:rsidP="0066262D">
      <w:pPr>
        <w:spacing w:line="480" w:lineRule="auto"/>
        <w:rPr>
          <w:rFonts w:ascii="Times New Roman" w:hAnsi="Times New Roman" w:cs="Times New Roman"/>
          <w:b/>
        </w:rPr>
      </w:pPr>
      <w:r w:rsidRPr="00A50038">
        <w:rPr>
          <w:rFonts w:ascii="Times New Roman" w:hAnsi="Times New Roman" w:cs="Times New Roman"/>
          <w:b/>
        </w:rPr>
        <w:t>FIGURE CAPTIONS</w:t>
      </w:r>
    </w:p>
    <w:p w14:paraId="709F4CC0" w14:textId="67B00862" w:rsidR="00D71910" w:rsidRPr="00A50038" w:rsidRDefault="00D71910" w:rsidP="00D71910">
      <w:pPr>
        <w:pStyle w:val="Caption"/>
        <w:spacing w:line="480" w:lineRule="auto"/>
        <w:rPr>
          <w:rFonts w:ascii="Times New Roman" w:hAnsi="Times New Roman" w:cs="Times New Roman"/>
          <w:i w:val="0"/>
          <w:color w:val="auto"/>
          <w:sz w:val="24"/>
          <w:szCs w:val="24"/>
        </w:rPr>
      </w:pPr>
      <w:r w:rsidRPr="00A50038">
        <w:rPr>
          <w:rFonts w:ascii="Times New Roman" w:hAnsi="Times New Roman" w:cs="Times New Roman"/>
          <w:b/>
          <w:i w:val="0"/>
          <w:color w:val="auto"/>
          <w:sz w:val="24"/>
          <w:szCs w:val="24"/>
        </w:rPr>
        <w:t xml:space="preserve">Figure </w:t>
      </w:r>
      <w:r w:rsidRPr="00A50038">
        <w:rPr>
          <w:rFonts w:ascii="Times New Roman" w:hAnsi="Times New Roman" w:cs="Times New Roman"/>
          <w:b/>
          <w:i w:val="0"/>
          <w:color w:val="auto"/>
          <w:sz w:val="24"/>
          <w:szCs w:val="24"/>
        </w:rPr>
        <w:fldChar w:fldCharType="begin"/>
      </w:r>
      <w:r w:rsidRPr="00A50038">
        <w:rPr>
          <w:rFonts w:ascii="Times New Roman" w:hAnsi="Times New Roman" w:cs="Times New Roman"/>
          <w:b/>
          <w:i w:val="0"/>
          <w:color w:val="auto"/>
          <w:sz w:val="24"/>
          <w:szCs w:val="24"/>
        </w:rPr>
        <w:instrText xml:space="preserve"> SEQ Figure \* ARABIC </w:instrText>
      </w:r>
      <w:r w:rsidRPr="00A50038">
        <w:rPr>
          <w:rFonts w:ascii="Times New Roman" w:hAnsi="Times New Roman" w:cs="Times New Roman"/>
          <w:b/>
          <w:i w:val="0"/>
          <w:color w:val="auto"/>
          <w:sz w:val="24"/>
          <w:szCs w:val="24"/>
        </w:rPr>
        <w:fldChar w:fldCharType="separate"/>
      </w:r>
      <w:r w:rsidRPr="00A50038">
        <w:rPr>
          <w:rFonts w:ascii="Times New Roman" w:hAnsi="Times New Roman" w:cs="Times New Roman"/>
          <w:b/>
          <w:i w:val="0"/>
          <w:noProof/>
          <w:color w:val="auto"/>
          <w:sz w:val="24"/>
          <w:szCs w:val="24"/>
        </w:rPr>
        <w:t>1</w:t>
      </w:r>
      <w:r w:rsidRPr="00A50038">
        <w:rPr>
          <w:rFonts w:ascii="Times New Roman" w:hAnsi="Times New Roman" w:cs="Times New Roman"/>
          <w:b/>
          <w:i w:val="0"/>
          <w:color w:val="auto"/>
          <w:sz w:val="24"/>
          <w:szCs w:val="24"/>
        </w:rPr>
        <w:fldChar w:fldCharType="end"/>
      </w:r>
      <w:r w:rsidR="00A50038">
        <w:rPr>
          <w:rFonts w:ascii="Times New Roman" w:hAnsi="Times New Roman" w:cs="Times New Roman"/>
          <w:b/>
          <w:i w:val="0"/>
          <w:color w:val="auto"/>
          <w:sz w:val="24"/>
          <w:szCs w:val="24"/>
        </w:rPr>
        <w:t>.</w:t>
      </w:r>
      <w:r w:rsidRPr="00A50038">
        <w:rPr>
          <w:rFonts w:ascii="Times New Roman" w:hAnsi="Times New Roman" w:cs="Times New Roman"/>
          <w:i w:val="0"/>
          <w:color w:val="auto"/>
          <w:sz w:val="24"/>
          <w:szCs w:val="24"/>
        </w:rPr>
        <w:t xml:space="preserve"> Illustration of a seiche. NOAA Great Lakes Environmental Research Laboratory.</w:t>
      </w:r>
    </w:p>
    <w:p w14:paraId="79D98962" w14:textId="77777777" w:rsidR="00BD5525" w:rsidRDefault="00A50038" w:rsidP="00BD5525">
      <w:pPr>
        <w:pStyle w:val="Caption"/>
        <w:spacing w:line="480" w:lineRule="auto"/>
        <w:rPr>
          <w:rFonts w:ascii="Times New Roman" w:hAnsi="Times New Roman" w:cs="Times New Roman"/>
          <w:i w:val="0"/>
          <w:color w:val="auto"/>
          <w:sz w:val="24"/>
          <w:szCs w:val="24"/>
        </w:rPr>
      </w:pPr>
      <w:r w:rsidRPr="00A50038">
        <w:rPr>
          <w:rFonts w:ascii="Times New Roman" w:hAnsi="Times New Roman" w:cs="Times New Roman"/>
          <w:b/>
          <w:i w:val="0"/>
          <w:color w:val="auto"/>
          <w:sz w:val="24"/>
          <w:szCs w:val="24"/>
        </w:rPr>
        <w:t>Figure 2</w:t>
      </w:r>
      <w:r>
        <w:rPr>
          <w:rFonts w:ascii="Times New Roman" w:hAnsi="Times New Roman" w:cs="Times New Roman"/>
          <w:b/>
          <w:i w:val="0"/>
          <w:color w:val="auto"/>
          <w:sz w:val="24"/>
          <w:szCs w:val="24"/>
        </w:rPr>
        <w:t>.</w:t>
      </w:r>
      <w:r w:rsidR="00380949">
        <w:rPr>
          <w:rFonts w:ascii="Times New Roman" w:hAnsi="Times New Roman" w:cs="Times New Roman"/>
          <w:i w:val="0"/>
          <w:color w:val="auto"/>
          <w:sz w:val="24"/>
          <w:szCs w:val="24"/>
        </w:rPr>
        <w:t xml:space="preserve"> </w:t>
      </w:r>
      <w:r w:rsidR="00380949">
        <w:rPr>
          <w:rFonts w:ascii="Times New Roman" w:hAnsi="Times New Roman" w:cs="Times New Roman"/>
          <w:b/>
          <w:i w:val="0"/>
          <w:color w:val="auto"/>
          <w:sz w:val="24"/>
          <w:szCs w:val="24"/>
        </w:rPr>
        <w:t xml:space="preserve">&amp; 2a. </w:t>
      </w:r>
      <w:r w:rsidRPr="00A50038">
        <w:rPr>
          <w:rFonts w:ascii="Times New Roman" w:hAnsi="Times New Roman" w:cs="Times New Roman"/>
          <w:i w:val="0"/>
          <w:color w:val="auto"/>
          <w:sz w:val="24"/>
          <w:szCs w:val="24"/>
        </w:rPr>
        <w:t>Picture of sediment wedge in tank and diagram of sediment zones exposed to seiche activity.</w:t>
      </w:r>
      <w:r w:rsidR="00BD5525">
        <w:rPr>
          <w:rFonts w:ascii="Times New Roman" w:hAnsi="Times New Roman" w:cs="Times New Roman"/>
          <w:i w:val="0"/>
          <w:color w:val="auto"/>
          <w:sz w:val="24"/>
          <w:szCs w:val="24"/>
        </w:rPr>
        <w:t xml:space="preserve"> </w:t>
      </w:r>
    </w:p>
    <w:p w14:paraId="0CE0D7B1" w14:textId="7B8077A0" w:rsidR="00BD5525" w:rsidRDefault="00FE222A" w:rsidP="00BD5525">
      <w:pPr>
        <w:pStyle w:val="Caption"/>
        <w:spacing w:line="480" w:lineRule="auto"/>
        <w:rPr>
          <w:rFonts w:ascii="Times New Roman" w:hAnsi="Times New Roman" w:cs="Times New Roman"/>
          <w:i w:val="0"/>
          <w:color w:val="auto"/>
          <w:sz w:val="24"/>
          <w:szCs w:val="24"/>
        </w:rPr>
      </w:pPr>
      <w:r w:rsidRPr="00BD5525">
        <w:rPr>
          <w:rFonts w:ascii="Times New Roman" w:hAnsi="Times New Roman" w:cs="Times New Roman"/>
          <w:b/>
          <w:i w:val="0"/>
          <w:color w:val="auto"/>
          <w:sz w:val="24"/>
          <w:szCs w:val="24"/>
        </w:rPr>
        <w:t>Figure 3</w:t>
      </w:r>
      <w:r w:rsidR="002974B4">
        <w:rPr>
          <w:rFonts w:ascii="Times New Roman" w:hAnsi="Times New Roman" w:cs="Times New Roman"/>
          <w:b/>
          <w:i w:val="0"/>
          <w:color w:val="auto"/>
          <w:sz w:val="24"/>
          <w:szCs w:val="24"/>
        </w:rPr>
        <w:t>a</w:t>
      </w:r>
      <w:r w:rsidRPr="00BD5525">
        <w:rPr>
          <w:rFonts w:ascii="Times New Roman" w:hAnsi="Times New Roman" w:cs="Times New Roman"/>
          <w:b/>
          <w:i w:val="0"/>
          <w:color w:val="auto"/>
          <w:sz w:val="24"/>
          <w:szCs w:val="24"/>
        </w:rPr>
        <w:t>.</w:t>
      </w:r>
      <w:r w:rsidRPr="00BD5525">
        <w:rPr>
          <w:rFonts w:ascii="Times New Roman" w:hAnsi="Times New Roman" w:cs="Times New Roman"/>
          <w:i w:val="0"/>
          <w:color w:val="auto"/>
          <w:sz w:val="24"/>
          <w:szCs w:val="24"/>
        </w:rPr>
        <w:t xml:space="preserve"> Regression plot of sulfate concentration in mg/L versus time in hours. </w:t>
      </w:r>
    </w:p>
    <w:p w14:paraId="6F16A75C" w14:textId="65054B8A" w:rsidR="004D2477" w:rsidRDefault="004D2477" w:rsidP="002974B4">
      <w:pPr>
        <w:spacing w:line="480" w:lineRule="auto"/>
        <w:rPr>
          <w:rFonts w:ascii="Times New Roman" w:hAnsi="Times New Roman" w:cs="Times New Roman"/>
        </w:rPr>
      </w:pPr>
      <w:r>
        <w:rPr>
          <w:rFonts w:ascii="Times New Roman" w:hAnsi="Times New Roman" w:cs="Times New Roman"/>
          <w:b/>
        </w:rPr>
        <w:t>Figure 3</w:t>
      </w:r>
      <w:r w:rsidR="002974B4">
        <w:rPr>
          <w:rFonts w:ascii="Times New Roman" w:hAnsi="Times New Roman" w:cs="Times New Roman"/>
          <w:b/>
        </w:rPr>
        <w:t xml:space="preserve">b. </w:t>
      </w:r>
      <w:r w:rsidR="002974B4">
        <w:rPr>
          <w:rFonts w:ascii="Times New Roman" w:hAnsi="Times New Roman" w:cs="Times New Roman"/>
        </w:rPr>
        <w:t>Regression plot of sulfate concentration in mg/L versus time in hours for sample locations within Zone A.</w:t>
      </w:r>
    </w:p>
    <w:p w14:paraId="172FD3CA" w14:textId="340C92BC" w:rsidR="002974B4" w:rsidRPr="002974B4" w:rsidRDefault="002974B4" w:rsidP="002974B4">
      <w:pPr>
        <w:spacing w:line="480" w:lineRule="auto"/>
        <w:rPr>
          <w:rFonts w:ascii="Times New Roman" w:hAnsi="Times New Roman" w:cs="Times New Roman"/>
        </w:rPr>
      </w:pPr>
      <w:r>
        <w:rPr>
          <w:rFonts w:ascii="Times New Roman" w:hAnsi="Times New Roman" w:cs="Times New Roman"/>
          <w:b/>
        </w:rPr>
        <w:t xml:space="preserve">Figure 3c. </w:t>
      </w:r>
      <w:r>
        <w:rPr>
          <w:rFonts w:ascii="Times New Roman" w:hAnsi="Times New Roman" w:cs="Times New Roman"/>
        </w:rPr>
        <w:t>Regression plot of sulfate concentration in mg/L versus time in hours for sample locations within Zone B.</w:t>
      </w:r>
    </w:p>
    <w:p w14:paraId="2300C333" w14:textId="05130514" w:rsidR="002974B4" w:rsidRPr="002974B4" w:rsidRDefault="002974B4" w:rsidP="002974B4">
      <w:pPr>
        <w:spacing w:line="480" w:lineRule="auto"/>
        <w:rPr>
          <w:rFonts w:ascii="Times New Roman" w:hAnsi="Times New Roman" w:cs="Times New Roman"/>
          <w:b/>
        </w:rPr>
      </w:pPr>
      <w:r>
        <w:rPr>
          <w:rFonts w:ascii="Times New Roman" w:hAnsi="Times New Roman" w:cs="Times New Roman"/>
          <w:b/>
        </w:rPr>
        <w:t xml:space="preserve">Figure 3d. </w:t>
      </w:r>
      <w:r>
        <w:rPr>
          <w:rFonts w:ascii="Times New Roman" w:hAnsi="Times New Roman" w:cs="Times New Roman"/>
        </w:rPr>
        <w:t>Regression plot of sulfate concentration in mg/L versus time in hours for sample locations within Zone C.</w:t>
      </w:r>
    </w:p>
    <w:p w14:paraId="4DB158A6" w14:textId="77777777" w:rsidR="00BD5525" w:rsidRDefault="00894C83" w:rsidP="00BD5525">
      <w:pPr>
        <w:pStyle w:val="Caption"/>
        <w:spacing w:line="480" w:lineRule="auto"/>
        <w:rPr>
          <w:rFonts w:ascii="Times New Roman" w:hAnsi="Times New Roman" w:cs="Times New Roman"/>
          <w:i w:val="0"/>
          <w:color w:val="auto"/>
          <w:sz w:val="24"/>
          <w:szCs w:val="24"/>
        </w:rPr>
      </w:pPr>
      <w:r w:rsidRPr="00BD5525">
        <w:rPr>
          <w:rFonts w:ascii="Times New Roman" w:hAnsi="Times New Roman" w:cs="Times New Roman"/>
          <w:b/>
          <w:i w:val="0"/>
          <w:color w:val="auto"/>
          <w:sz w:val="24"/>
          <w:szCs w:val="24"/>
        </w:rPr>
        <w:lastRenderedPageBreak/>
        <w:t xml:space="preserve">Figure 4. </w:t>
      </w:r>
      <w:r w:rsidR="00E204FB" w:rsidRPr="00BD5525">
        <w:rPr>
          <w:rFonts w:ascii="Times New Roman" w:hAnsi="Times New Roman" w:cs="Times New Roman"/>
          <w:i w:val="0"/>
          <w:color w:val="auto"/>
          <w:sz w:val="24"/>
          <w:szCs w:val="24"/>
        </w:rPr>
        <w:t>R</w:t>
      </w:r>
      <w:r w:rsidRPr="00BD5525">
        <w:rPr>
          <w:rFonts w:ascii="Times New Roman" w:hAnsi="Times New Roman" w:cs="Times New Roman"/>
          <w:i w:val="0"/>
          <w:color w:val="auto"/>
          <w:sz w:val="24"/>
          <w:szCs w:val="24"/>
        </w:rPr>
        <w:t xml:space="preserve">egression plot of sulfate totals versus inundation frequency expressed in percentage of time. </w:t>
      </w:r>
    </w:p>
    <w:p w14:paraId="26B5F155" w14:textId="77777777" w:rsidR="00BD5525" w:rsidRDefault="00E204FB" w:rsidP="00BD5525">
      <w:pPr>
        <w:pStyle w:val="Caption"/>
        <w:spacing w:line="480" w:lineRule="auto"/>
        <w:rPr>
          <w:rFonts w:ascii="Times New Roman" w:hAnsi="Times New Roman" w:cs="Times New Roman"/>
          <w:i w:val="0"/>
          <w:color w:val="auto"/>
          <w:sz w:val="24"/>
          <w:szCs w:val="24"/>
        </w:rPr>
      </w:pPr>
      <w:r w:rsidRPr="00BD5525">
        <w:rPr>
          <w:rFonts w:ascii="Times New Roman" w:hAnsi="Times New Roman" w:cs="Times New Roman"/>
          <w:b/>
          <w:i w:val="0"/>
          <w:color w:val="auto"/>
          <w:sz w:val="24"/>
          <w:szCs w:val="24"/>
        </w:rPr>
        <w:t>Figure 5.</w:t>
      </w:r>
      <w:r w:rsidRPr="00BD5525">
        <w:rPr>
          <w:rFonts w:ascii="Times New Roman" w:hAnsi="Times New Roman" w:cs="Times New Roman"/>
          <w:i w:val="0"/>
          <w:color w:val="auto"/>
          <w:sz w:val="24"/>
          <w:szCs w:val="24"/>
        </w:rPr>
        <w:t xml:space="preserve"> Regression plot of porewater sulfate averages versus </w:t>
      </w:r>
      <w:proofErr w:type="spellStart"/>
      <w:r w:rsidRPr="00BD5525">
        <w:rPr>
          <w:rFonts w:ascii="Times New Roman" w:hAnsi="Times New Roman" w:cs="Times New Roman"/>
          <w:i w:val="0"/>
          <w:color w:val="auto"/>
          <w:sz w:val="24"/>
          <w:szCs w:val="24"/>
        </w:rPr>
        <w:t>Rhizon</w:t>
      </w:r>
      <w:proofErr w:type="spellEnd"/>
      <w:r w:rsidRPr="00BD5525">
        <w:rPr>
          <w:rFonts w:ascii="Times New Roman" w:hAnsi="Times New Roman" w:cs="Times New Roman"/>
          <w:i w:val="0"/>
          <w:color w:val="auto"/>
          <w:sz w:val="24"/>
          <w:szCs w:val="24"/>
        </w:rPr>
        <w:t xml:space="preserve"> proximity to the surface-water interface (SWI). </w:t>
      </w:r>
    </w:p>
    <w:p w14:paraId="00D6C189" w14:textId="59EFF69A" w:rsidR="00827269" w:rsidRPr="00B82DFA" w:rsidRDefault="00E204FB" w:rsidP="00B82DFA">
      <w:pPr>
        <w:pStyle w:val="Caption"/>
        <w:spacing w:line="480" w:lineRule="auto"/>
        <w:rPr>
          <w:rFonts w:ascii="Times New Roman" w:hAnsi="Times New Roman" w:cs="Times New Roman"/>
          <w:i w:val="0"/>
          <w:color w:val="auto"/>
          <w:sz w:val="24"/>
          <w:szCs w:val="24"/>
        </w:rPr>
      </w:pPr>
      <w:r w:rsidRPr="00B82DFA">
        <w:rPr>
          <w:rFonts w:ascii="Times New Roman" w:hAnsi="Times New Roman" w:cs="Times New Roman"/>
          <w:b/>
          <w:i w:val="0"/>
          <w:color w:val="auto"/>
          <w:sz w:val="24"/>
          <w:szCs w:val="24"/>
        </w:rPr>
        <w:t>Figure 6.</w:t>
      </w:r>
      <w:r w:rsidRPr="00B82DFA">
        <w:rPr>
          <w:rFonts w:ascii="Times New Roman" w:hAnsi="Times New Roman" w:cs="Times New Roman"/>
          <w:i w:val="0"/>
          <w:color w:val="auto"/>
          <w:sz w:val="24"/>
          <w:szCs w:val="24"/>
        </w:rPr>
        <w:t xml:space="preserve"> Sulfate concentration data with period of time passed since beginning of experiment and level of water at sample collection specified. Inundation in percent of time, proximity of </w:t>
      </w:r>
      <w:proofErr w:type="spellStart"/>
      <w:r w:rsidRPr="00B82DFA">
        <w:rPr>
          <w:rFonts w:ascii="Times New Roman" w:hAnsi="Times New Roman" w:cs="Times New Roman"/>
          <w:i w:val="0"/>
          <w:color w:val="auto"/>
          <w:sz w:val="24"/>
          <w:szCs w:val="24"/>
        </w:rPr>
        <w:t>Rhizon</w:t>
      </w:r>
      <w:proofErr w:type="spellEnd"/>
      <w:r w:rsidRPr="00B82DFA">
        <w:rPr>
          <w:rFonts w:ascii="Times New Roman" w:hAnsi="Times New Roman" w:cs="Times New Roman"/>
          <w:i w:val="0"/>
          <w:color w:val="auto"/>
          <w:sz w:val="24"/>
          <w:szCs w:val="24"/>
        </w:rPr>
        <w:t xml:space="preserve"> location to the sediment-water interface, and the p-value from a regression analysis of time and sulfate concentration are also included in the table. </w:t>
      </w:r>
    </w:p>
    <w:p w14:paraId="65D44C88" w14:textId="4C2E9599" w:rsidR="00B82DFA" w:rsidRPr="00B82DFA" w:rsidRDefault="00B82DFA" w:rsidP="00B82DFA">
      <w:pPr>
        <w:spacing w:line="480" w:lineRule="auto"/>
        <w:rPr>
          <w:rFonts w:ascii="Times New Roman" w:hAnsi="Times New Roman" w:cs="Times New Roman"/>
        </w:rPr>
      </w:pPr>
    </w:p>
    <w:p w14:paraId="7C51D04C" w14:textId="77777777" w:rsidR="002F7E53" w:rsidRDefault="002F7E53" w:rsidP="00B82DFA">
      <w:pPr>
        <w:spacing w:line="480" w:lineRule="auto"/>
        <w:rPr>
          <w:rFonts w:ascii="Times New Roman" w:hAnsi="Times New Roman" w:cs="Times New Roman"/>
          <w:b/>
        </w:rPr>
      </w:pPr>
    </w:p>
    <w:p w14:paraId="418C86A8" w14:textId="77777777" w:rsidR="002F7E53" w:rsidRDefault="002F7E53" w:rsidP="00B82DFA">
      <w:pPr>
        <w:spacing w:line="480" w:lineRule="auto"/>
        <w:rPr>
          <w:rFonts w:ascii="Times New Roman" w:hAnsi="Times New Roman" w:cs="Times New Roman"/>
          <w:b/>
        </w:rPr>
      </w:pPr>
    </w:p>
    <w:p w14:paraId="4C1A4CB6" w14:textId="77777777" w:rsidR="002F7E53" w:rsidRDefault="002F7E53" w:rsidP="00B82DFA">
      <w:pPr>
        <w:spacing w:line="480" w:lineRule="auto"/>
        <w:rPr>
          <w:rFonts w:ascii="Times New Roman" w:hAnsi="Times New Roman" w:cs="Times New Roman"/>
          <w:b/>
        </w:rPr>
      </w:pPr>
    </w:p>
    <w:p w14:paraId="4C00D919" w14:textId="77777777" w:rsidR="002F7E53" w:rsidRDefault="002F7E53" w:rsidP="00B82DFA">
      <w:pPr>
        <w:spacing w:line="480" w:lineRule="auto"/>
        <w:rPr>
          <w:rFonts w:ascii="Times New Roman" w:hAnsi="Times New Roman" w:cs="Times New Roman"/>
          <w:b/>
        </w:rPr>
      </w:pPr>
    </w:p>
    <w:p w14:paraId="1BA0DD28" w14:textId="77777777" w:rsidR="002F7E53" w:rsidRDefault="002F7E53" w:rsidP="00B82DFA">
      <w:pPr>
        <w:spacing w:line="480" w:lineRule="auto"/>
        <w:rPr>
          <w:rFonts w:ascii="Times New Roman" w:hAnsi="Times New Roman" w:cs="Times New Roman"/>
          <w:b/>
        </w:rPr>
      </w:pPr>
    </w:p>
    <w:p w14:paraId="126C02DA" w14:textId="77777777" w:rsidR="002F7E53" w:rsidRDefault="002F7E53" w:rsidP="00B82DFA">
      <w:pPr>
        <w:spacing w:line="480" w:lineRule="auto"/>
        <w:rPr>
          <w:rFonts w:ascii="Times New Roman" w:hAnsi="Times New Roman" w:cs="Times New Roman"/>
          <w:b/>
        </w:rPr>
      </w:pPr>
    </w:p>
    <w:p w14:paraId="6C94C559" w14:textId="77777777" w:rsidR="002F7E53" w:rsidRDefault="002F7E53" w:rsidP="00B82DFA">
      <w:pPr>
        <w:spacing w:line="480" w:lineRule="auto"/>
        <w:rPr>
          <w:rFonts w:ascii="Times New Roman" w:hAnsi="Times New Roman" w:cs="Times New Roman"/>
          <w:b/>
        </w:rPr>
      </w:pPr>
    </w:p>
    <w:p w14:paraId="6A71CA13" w14:textId="77777777" w:rsidR="002F7E53" w:rsidRDefault="002F7E53" w:rsidP="00B82DFA">
      <w:pPr>
        <w:spacing w:line="480" w:lineRule="auto"/>
        <w:rPr>
          <w:rFonts w:ascii="Times New Roman" w:hAnsi="Times New Roman" w:cs="Times New Roman"/>
          <w:b/>
        </w:rPr>
      </w:pPr>
    </w:p>
    <w:p w14:paraId="112F9E46" w14:textId="77777777" w:rsidR="002F7E53" w:rsidRDefault="002F7E53" w:rsidP="00B82DFA">
      <w:pPr>
        <w:spacing w:line="480" w:lineRule="auto"/>
        <w:rPr>
          <w:rFonts w:ascii="Times New Roman" w:hAnsi="Times New Roman" w:cs="Times New Roman"/>
          <w:b/>
        </w:rPr>
      </w:pPr>
    </w:p>
    <w:p w14:paraId="6DC1DD0F" w14:textId="77777777" w:rsidR="002F7E53" w:rsidRDefault="002F7E53" w:rsidP="00B82DFA">
      <w:pPr>
        <w:spacing w:line="480" w:lineRule="auto"/>
        <w:rPr>
          <w:rFonts w:ascii="Times New Roman" w:hAnsi="Times New Roman" w:cs="Times New Roman"/>
          <w:b/>
        </w:rPr>
      </w:pPr>
    </w:p>
    <w:p w14:paraId="6346C1F7" w14:textId="77777777" w:rsidR="002F7E53" w:rsidRDefault="002F7E53" w:rsidP="00B82DFA">
      <w:pPr>
        <w:spacing w:line="480" w:lineRule="auto"/>
        <w:rPr>
          <w:rFonts w:ascii="Times New Roman" w:hAnsi="Times New Roman" w:cs="Times New Roman"/>
          <w:b/>
        </w:rPr>
      </w:pPr>
    </w:p>
    <w:p w14:paraId="13BC0653" w14:textId="77777777" w:rsidR="002F7E53" w:rsidRDefault="002F7E53" w:rsidP="00B82DFA">
      <w:pPr>
        <w:spacing w:line="480" w:lineRule="auto"/>
        <w:rPr>
          <w:rFonts w:ascii="Times New Roman" w:hAnsi="Times New Roman" w:cs="Times New Roman"/>
          <w:b/>
        </w:rPr>
      </w:pPr>
    </w:p>
    <w:p w14:paraId="4301448B" w14:textId="77777777" w:rsidR="002F7E53" w:rsidRDefault="002F7E53" w:rsidP="00B82DFA">
      <w:pPr>
        <w:spacing w:line="480" w:lineRule="auto"/>
        <w:rPr>
          <w:rFonts w:ascii="Times New Roman" w:hAnsi="Times New Roman" w:cs="Times New Roman"/>
          <w:b/>
        </w:rPr>
      </w:pPr>
    </w:p>
    <w:p w14:paraId="64CB4D6D" w14:textId="3E119155" w:rsidR="00D71910" w:rsidRPr="00B82DFA" w:rsidRDefault="00D71910" w:rsidP="00B82DFA">
      <w:pPr>
        <w:spacing w:line="480" w:lineRule="auto"/>
        <w:rPr>
          <w:rFonts w:ascii="Times New Roman" w:hAnsi="Times New Roman" w:cs="Times New Roman"/>
          <w:b/>
        </w:rPr>
      </w:pPr>
      <w:r w:rsidRPr="00B82DFA">
        <w:rPr>
          <w:rFonts w:ascii="Times New Roman" w:hAnsi="Times New Roman" w:cs="Times New Roman"/>
          <w:b/>
        </w:rPr>
        <w:lastRenderedPageBreak/>
        <w:t>LIST OF FIGURES</w:t>
      </w:r>
    </w:p>
    <w:p w14:paraId="1FA0F097" w14:textId="30CE8C39" w:rsidR="00D71910" w:rsidRPr="00B82DFA" w:rsidRDefault="00D71910" w:rsidP="00B82DFA">
      <w:pPr>
        <w:spacing w:line="480" w:lineRule="auto"/>
        <w:rPr>
          <w:rFonts w:ascii="Times New Roman" w:hAnsi="Times New Roman" w:cs="Times New Roman"/>
          <w:b/>
        </w:rPr>
      </w:pPr>
      <w:r w:rsidRPr="00B82DFA">
        <w:rPr>
          <w:rFonts w:ascii="Times New Roman" w:hAnsi="Times New Roman" w:cs="Times New Roman"/>
          <w:b/>
        </w:rPr>
        <w:t>Figure 1.</w:t>
      </w:r>
    </w:p>
    <w:p w14:paraId="494747BE" w14:textId="3A90B271" w:rsidR="006E56DD" w:rsidRDefault="006E56DD" w:rsidP="006E56DD">
      <w:pPr>
        <w:keepNext/>
        <w:spacing w:line="480" w:lineRule="auto"/>
      </w:pPr>
      <w:r>
        <w:rPr>
          <w:rFonts w:cstheme="minorHAnsi"/>
          <w:noProof/>
        </w:rPr>
        <w:drawing>
          <wp:inline distT="0" distB="0" distL="0" distR="0" wp14:anchorId="3B0C6C7C" wp14:editId="58A65FA3">
            <wp:extent cx="5501419" cy="2362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w-seiche-occurs-noaa.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518612" cy="2369582"/>
                    </a:xfrm>
                    <a:prstGeom prst="rect">
                      <a:avLst/>
                    </a:prstGeom>
                  </pic:spPr>
                </pic:pic>
              </a:graphicData>
            </a:graphic>
          </wp:inline>
        </w:drawing>
      </w:r>
    </w:p>
    <w:p w14:paraId="5C1A5930" w14:textId="5DF176D4" w:rsidR="00A50038" w:rsidRPr="00A50038" w:rsidRDefault="00A50038" w:rsidP="00A50038">
      <w:pPr>
        <w:keepNext/>
        <w:spacing w:line="480" w:lineRule="auto"/>
        <w:rPr>
          <w:rFonts w:ascii="Times New Roman" w:hAnsi="Times New Roman" w:cs="Times New Roman"/>
          <w:b/>
        </w:rPr>
      </w:pPr>
      <w:r>
        <w:rPr>
          <w:rFonts w:ascii="Times New Roman" w:hAnsi="Times New Roman" w:cs="Times New Roman"/>
          <w:b/>
        </w:rPr>
        <w:t>Figure 2.</w:t>
      </w:r>
    </w:p>
    <w:p w14:paraId="2A430702" w14:textId="33BBB170" w:rsidR="00081D7E" w:rsidRDefault="00EE5C2A" w:rsidP="00FE222A">
      <w:pPr>
        <w:spacing w:line="480" w:lineRule="auto"/>
      </w:pPr>
      <w:r>
        <w:rPr>
          <w:noProof/>
        </w:rPr>
        <mc:AlternateContent>
          <mc:Choice Requires="wps">
            <w:drawing>
              <wp:anchor distT="0" distB="0" distL="114300" distR="114300" simplePos="0" relativeHeight="251659264" behindDoc="0" locked="0" layoutInCell="1" allowOverlap="1" wp14:anchorId="1BF75E22" wp14:editId="4499E87B">
                <wp:simplePos x="0" y="0"/>
                <wp:positionH relativeFrom="column">
                  <wp:posOffset>5561965</wp:posOffset>
                </wp:positionH>
                <wp:positionV relativeFrom="paragraph">
                  <wp:posOffset>59055</wp:posOffset>
                </wp:positionV>
                <wp:extent cx="778933" cy="287866"/>
                <wp:effectExtent l="0" t="0" r="0" b="0"/>
                <wp:wrapNone/>
                <wp:docPr id="3" name="Text Box 3"/>
                <wp:cNvGraphicFramePr/>
                <a:graphic xmlns:a="http://schemas.openxmlformats.org/drawingml/2006/main">
                  <a:graphicData uri="http://schemas.microsoft.com/office/word/2010/wordprocessingShape">
                    <wps:wsp>
                      <wps:cNvSpPr txBox="1"/>
                      <wps:spPr>
                        <a:xfrm>
                          <a:off x="0" y="0"/>
                          <a:ext cx="778933" cy="287866"/>
                        </a:xfrm>
                        <a:prstGeom prst="rect">
                          <a:avLst/>
                        </a:prstGeom>
                        <a:solidFill>
                          <a:schemeClr val="bg2">
                            <a:alpha val="65000"/>
                          </a:schemeClr>
                        </a:solidFill>
                        <a:ln w="6350">
                          <a:noFill/>
                        </a:ln>
                      </wps:spPr>
                      <wps:txbx>
                        <w:txbxContent>
                          <w:p w14:paraId="635333AD" w14:textId="77777777" w:rsidR="00EE5C2A" w:rsidRPr="00BE2760" w:rsidRDefault="00EE5C2A" w:rsidP="00EE5C2A">
                            <w:pPr>
                              <w:jc w:val="center"/>
                              <w:rPr>
                                <w:color w:val="000000" w:themeColor="text1"/>
                              </w:rPr>
                            </w:pPr>
                            <w:r>
                              <w:rPr>
                                <w:color w:val="000000" w:themeColor="text1"/>
                              </w:rPr>
                              <w:t xml:space="preserve">Tubing to </w:t>
                            </w:r>
                            <w:r w:rsidRPr="00BE2760">
                              <w:rPr>
                                <w:color w:val="000000" w:themeColor="text1"/>
                              </w:rPr>
                              <w:t>Rhizons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BF75E22" id="_x0000_t202" coordsize="21600,21600" o:spt="202" path="m,l,21600r21600,l21600,xe">
                <v:stroke joinstyle="miter"/>
                <v:path gradientshapeok="t" o:connecttype="rect"/>
              </v:shapetype>
              <v:shape id="Text Box 3" o:spid="_x0000_s1026" type="#_x0000_t202" style="position:absolute;margin-left:437.95pt;margin-top:4.65pt;width:61.35pt;height:2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" fillcolor="#e7e6e6 [3214]" stroked="f" strokeweight=".5pt">
                <v:fill opacity="42662f"/>
                <v:textbox style="mso-fit-shape-to-text:t">
                  <w:txbxContent>
                    <w:p w14:paraId="635333AD" w14:textId="77777777" w:rsidR="00EE5C2A" w:rsidRPr="00BE2760" w:rsidRDefault="00EE5C2A" w:rsidP="00EE5C2A">
                      <w:pPr>
                        <w:jc w:val="center"/>
                        <w:rPr>
                          <w:color w:val="000000" w:themeColor="text1"/>
                        </w:rPr>
                      </w:pPr>
                      <w:r>
                        <w:rPr>
                          <w:color w:val="000000" w:themeColor="text1"/>
                        </w:rPr>
                        <w:t xml:space="preserve">Tubing to </w:t>
                      </w:r>
                      <w:proofErr w:type="spellStart"/>
                      <w:r w:rsidRPr="00BE2760">
                        <w:rPr>
                          <w:color w:val="000000" w:themeColor="text1"/>
                        </w:rPr>
                        <w:t>Rhizons</w:t>
                      </w:r>
                      <w:proofErr w:type="spellEnd"/>
                    </w:p>
                  </w:txbxContent>
                </v:textbox>
              </v:shape>
            </w:pict>
          </mc:Fallback>
        </mc:AlternateContent>
      </w:r>
      <w:r>
        <w:rPr>
          <w:noProof/>
        </w:rPr>
        <w:drawing>
          <wp:inline distT="0" distB="0" distL="0" distR="0" wp14:anchorId="50CDD0DD" wp14:editId="0F9B4C19">
            <wp:extent cx="5512360" cy="2489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0890 2.JPG"/>
                    <pic:cNvPicPr/>
                  </pic:nvPicPr>
                  <pic:blipFill rotWithShape="1">
                    <a:blip r:embed="rId8" cstate="print">
                      <a:extLst>
                        <a:ext uri="{28A0092B-C50C-407E-A947-70E740481C1C}">
                          <a14:useLocalDpi xmlns:a14="http://schemas.microsoft.com/office/drawing/2010/main" val="0"/>
                        </a:ext>
                      </a:extLst>
                    </a:blip>
                    <a:srcRect t="19942" b="19849"/>
                    <a:stretch/>
                  </pic:blipFill>
                  <pic:spPr bwMode="auto">
                    <a:xfrm>
                      <a:off x="0" y="0"/>
                      <a:ext cx="5536531" cy="2500115"/>
                    </a:xfrm>
                    <a:prstGeom prst="rect">
                      <a:avLst/>
                    </a:prstGeom>
                    <a:ln>
                      <a:noFill/>
                    </a:ln>
                    <a:extLst>
                      <a:ext uri="{53640926-AAD7-44D8-BBD7-CCE9431645EC}">
                        <a14:shadowObscured xmlns:a14="http://schemas.microsoft.com/office/drawing/2010/main"/>
                      </a:ext>
                    </a:extLst>
                  </pic:spPr>
                </pic:pic>
              </a:graphicData>
            </a:graphic>
          </wp:inline>
        </w:drawing>
      </w:r>
    </w:p>
    <w:p w14:paraId="4292DAD9" w14:textId="77777777" w:rsidR="00F25B37" w:rsidRPr="00F25B37" w:rsidRDefault="00F25B37" w:rsidP="00FE222A">
      <w:pPr>
        <w:spacing w:line="480" w:lineRule="auto"/>
      </w:pPr>
    </w:p>
    <w:p w14:paraId="68271ED7" w14:textId="77777777" w:rsidR="00544B8D" w:rsidRDefault="00544B8D" w:rsidP="00FE222A">
      <w:pPr>
        <w:spacing w:line="480" w:lineRule="auto"/>
        <w:rPr>
          <w:rFonts w:ascii="Times New Roman" w:hAnsi="Times New Roman" w:cs="Times New Roman"/>
          <w:b/>
        </w:rPr>
      </w:pPr>
    </w:p>
    <w:p w14:paraId="3A98AF89" w14:textId="77777777" w:rsidR="00544B8D" w:rsidRDefault="00544B8D" w:rsidP="00FE222A">
      <w:pPr>
        <w:spacing w:line="480" w:lineRule="auto"/>
        <w:rPr>
          <w:rFonts w:ascii="Times New Roman" w:hAnsi="Times New Roman" w:cs="Times New Roman"/>
          <w:b/>
        </w:rPr>
      </w:pPr>
    </w:p>
    <w:p w14:paraId="367CB952" w14:textId="77777777" w:rsidR="00544B8D" w:rsidRDefault="00544B8D" w:rsidP="00FE222A">
      <w:pPr>
        <w:spacing w:line="480" w:lineRule="auto"/>
        <w:rPr>
          <w:rFonts w:ascii="Times New Roman" w:hAnsi="Times New Roman" w:cs="Times New Roman"/>
          <w:b/>
        </w:rPr>
      </w:pPr>
    </w:p>
    <w:p w14:paraId="0EDEADFD" w14:textId="77777777" w:rsidR="00544B8D" w:rsidRDefault="00544B8D" w:rsidP="00FE222A">
      <w:pPr>
        <w:spacing w:line="480" w:lineRule="auto"/>
        <w:rPr>
          <w:rFonts w:ascii="Times New Roman" w:hAnsi="Times New Roman" w:cs="Times New Roman"/>
          <w:b/>
        </w:rPr>
      </w:pPr>
    </w:p>
    <w:p w14:paraId="2C10287B" w14:textId="77777777" w:rsidR="0092300D" w:rsidRDefault="0092300D" w:rsidP="00FE222A">
      <w:pPr>
        <w:spacing w:line="480" w:lineRule="auto"/>
        <w:rPr>
          <w:rFonts w:ascii="Times New Roman" w:hAnsi="Times New Roman" w:cs="Times New Roman"/>
          <w:b/>
        </w:rPr>
      </w:pPr>
    </w:p>
    <w:p w14:paraId="06E10C9A" w14:textId="066A0360" w:rsidR="00FE222A" w:rsidRDefault="007563D8" w:rsidP="00FE222A">
      <w:pPr>
        <w:spacing w:line="480" w:lineRule="auto"/>
        <w:rPr>
          <w:rFonts w:ascii="Times New Roman" w:hAnsi="Times New Roman" w:cs="Times New Roman"/>
          <w:b/>
        </w:rPr>
      </w:pPr>
      <w:r>
        <w:rPr>
          <w:rFonts w:ascii="Times New Roman" w:hAnsi="Times New Roman" w:cs="Times New Roman"/>
          <w:b/>
        </w:rPr>
        <w:lastRenderedPageBreak/>
        <w:t xml:space="preserve">Figure 2a. </w:t>
      </w:r>
    </w:p>
    <w:p w14:paraId="5FF9C4EF" w14:textId="7566E160" w:rsidR="00EE5C2A" w:rsidRPr="00FE222A" w:rsidRDefault="00EE5C2A" w:rsidP="00FE222A">
      <w:pPr>
        <w:spacing w:line="480" w:lineRule="auto"/>
        <w:rPr>
          <w:rFonts w:ascii="Times New Roman" w:hAnsi="Times New Roman" w:cs="Times New Roman"/>
          <w:b/>
        </w:rPr>
      </w:pPr>
      <w:r>
        <w:rPr>
          <w:noProof/>
        </w:rPr>
        <w:drawing>
          <wp:inline distT="0" distB="0" distL="0" distR="0" wp14:anchorId="606F944C" wp14:editId="39A0FF89">
            <wp:extent cx="4707467" cy="1858719"/>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nk Illustration.jpg"/>
                    <pic:cNvPicPr/>
                  </pic:nvPicPr>
                  <pic:blipFill rotWithShape="1">
                    <a:blip r:embed="rId9">
                      <a:extLst>
                        <a:ext uri="{28A0092B-C50C-407E-A947-70E740481C1C}">
                          <a14:useLocalDpi xmlns:a14="http://schemas.microsoft.com/office/drawing/2010/main" val="0"/>
                        </a:ext>
                      </a:extLst>
                    </a:blip>
                    <a:srcRect l="6548" t="30115" r="17987" b="30156"/>
                    <a:stretch/>
                  </pic:blipFill>
                  <pic:spPr bwMode="auto">
                    <a:xfrm>
                      <a:off x="0" y="0"/>
                      <a:ext cx="4752476" cy="1876491"/>
                    </a:xfrm>
                    <a:prstGeom prst="rect">
                      <a:avLst/>
                    </a:prstGeom>
                    <a:ln>
                      <a:noFill/>
                    </a:ln>
                    <a:extLst>
                      <a:ext uri="{53640926-AAD7-44D8-BBD7-CCE9431645EC}">
                        <a14:shadowObscured xmlns:a14="http://schemas.microsoft.com/office/drawing/2010/main"/>
                      </a:ext>
                    </a:extLst>
                  </pic:spPr>
                </pic:pic>
              </a:graphicData>
            </a:graphic>
          </wp:inline>
        </w:drawing>
      </w:r>
    </w:p>
    <w:p w14:paraId="202BE947" w14:textId="77777777" w:rsidR="00F25B37" w:rsidRDefault="00F25B37" w:rsidP="0066262D">
      <w:pPr>
        <w:spacing w:line="480" w:lineRule="auto"/>
        <w:rPr>
          <w:rFonts w:ascii="Times New Roman" w:hAnsi="Times New Roman" w:cs="Times New Roman"/>
          <w:b/>
        </w:rPr>
      </w:pPr>
    </w:p>
    <w:p w14:paraId="6E511DDE" w14:textId="5127905A" w:rsidR="00FE222A" w:rsidRPr="00FE222A" w:rsidRDefault="00D06CB3" w:rsidP="0066262D">
      <w:pPr>
        <w:spacing w:line="480" w:lineRule="auto"/>
        <w:rPr>
          <w:rFonts w:ascii="Times New Roman" w:hAnsi="Times New Roman" w:cs="Times New Roman"/>
          <w:b/>
        </w:rPr>
      </w:pPr>
      <w:r>
        <w:rPr>
          <w:rFonts w:ascii="Times New Roman" w:hAnsi="Times New Roman" w:cs="Times New Roman"/>
          <w:b/>
        </w:rPr>
        <w:t>Figure 3a.</w:t>
      </w:r>
    </w:p>
    <w:p w14:paraId="46267288" w14:textId="75D9B91D" w:rsidR="00A46453" w:rsidRDefault="00A46453" w:rsidP="0066262D">
      <w:pPr>
        <w:spacing w:line="480" w:lineRule="auto"/>
        <w:rPr>
          <w:rFonts w:cstheme="minorHAnsi"/>
        </w:rPr>
      </w:pPr>
      <w:r w:rsidRPr="00535952">
        <w:rPr>
          <w:rFonts w:cstheme="minorHAnsi"/>
          <w:noProof/>
        </w:rPr>
        <w:drawing>
          <wp:inline distT="0" distB="0" distL="0" distR="0" wp14:anchorId="674D2A30" wp14:editId="663BA45B">
            <wp:extent cx="5943600" cy="3445934"/>
            <wp:effectExtent l="0" t="0" r="0" b="0"/>
            <wp:docPr id="5" name="Chart 5">
              <a:extLst xmlns:a="http://schemas.openxmlformats.org/drawingml/2006/main">
                <a:ext uri="{FF2B5EF4-FFF2-40B4-BE49-F238E27FC236}">
                  <a16:creationId xmlns:a16="http://schemas.microsoft.com/office/drawing/2014/main" id="{CB75F9BD-7713-7D48-8680-EDDF80CE2F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848B7A4" w14:textId="77777777" w:rsidR="0092300D" w:rsidRDefault="0092300D" w:rsidP="0066262D">
      <w:pPr>
        <w:spacing w:line="480" w:lineRule="auto"/>
        <w:rPr>
          <w:rFonts w:ascii="Times New Roman" w:hAnsi="Times New Roman" w:cs="Times New Roman"/>
          <w:b/>
        </w:rPr>
      </w:pPr>
    </w:p>
    <w:p w14:paraId="3531F332" w14:textId="77777777" w:rsidR="0092300D" w:rsidRDefault="0092300D" w:rsidP="0066262D">
      <w:pPr>
        <w:spacing w:line="480" w:lineRule="auto"/>
        <w:rPr>
          <w:rFonts w:ascii="Times New Roman" w:hAnsi="Times New Roman" w:cs="Times New Roman"/>
          <w:b/>
        </w:rPr>
      </w:pPr>
    </w:p>
    <w:p w14:paraId="642EC86D" w14:textId="77777777" w:rsidR="0092300D" w:rsidRDefault="0092300D" w:rsidP="0066262D">
      <w:pPr>
        <w:spacing w:line="480" w:lineRule="auto"/>
        <w:rPr>
          <w:rFonts w:ascii="Times New Roman" w:hAnsi="Times New Roman" w:cs="Times New Roman"/>
          <w:b/>
        </w:rPr>
      </w:pPr>
    </w:p>
    <w:p w14:paraId="38112773" w14:textId="77777777" w:rsidR="0092300D" w:rsidRDefault="0092300D" w:rsidP="0066262D">
      <w:pPr>
        <w:spacing w:line="480" w:lineRule="auto"/>
        <w:rPr>
          <w:rFonts w:ascii="Times New Roman" w:hAnsi="Times New Roman" w:cs="Times New Roman"/>
          <w:b/>
        </w:rPr>
      </w:pPr>
    </w:p>
    <w:p w14:paraId="3C9F875E" w14:textId="71CBF209" w:rsidR="00D06CB3" w:rsidRPr="00D06CB3" w:rsidRDefault="00D06CB3" w:rsidP="0066262D">
      <w:pPr>
        <w:spacing w:line="480" w:lineRule="auto"/>
        <w:rPr>
          <w:rFonts w:ascii="Times New Roman" w:hAnsi="Times New Roman" w:cs="Times New Roman"/>
          <w:b/>
        </w:rPr>
      </w:pPr>
      <w:r>
        <w:rPr>
          <w:rFonts w:ascii="Times New Roman" w:hAnsi="Times New Roman" w:cs="Times New Roman"/>
          <w:b/>
        </w:rPr>
        <w:lastRenderedPageBreak/>
        <w:t>Figure 3b.</w:t>
      </w:r>
    </w:p>
    <w:p w14:paraId="45B299A3" w14:textId="00AE59CF" w:rsidR="007565C8" w:rsidRDefault="003F4B9D" w:rsidP="0066262D">
      <w:pPr>
        <w:spacing w:line="480" w:lineRule="auto"/>
        <w:rPr>
          <w:rFonts w:cstheme="minorHAnsi"/>
        </w:rPr>
      </w:pPr>
      <w:r>
        <w:rPr>
          <w:noProof/>
        </w:rPr>
        <w:drawing>
          <wp:inline distT="0" distB="0" distL="0" distR="0" wp14:anchorId="2627DA10" wp14:editId="7D23C342">
            <wp:extent cx="5943600" cy="3666067"/>
            <wp:effectExtent l="0" t="0" r="0" b="4445"/>
            <wp:docPr id="10" name="Chart 10">
              <a:extLst xmlns:a="http://schemas.openxmlformats.org/drawingml/2006/main">
                <a:ext uri="{FF2B5EF4-FFF2-40B4-BE49-F238E27FC236}">
                  <a16:creationId xmlns:a16="http://schemas.microsoft.com/office/drawing/2014/main" id="{BEB164F6-6009-8A45-938D-13CF9E5F83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BB800A3" w14:textId="39919E2E" w:rsidR="00D06CB3" w:rsidRPr="00D06CB3" w:rsidRDefault="00D06CB3" w:rsidP="0066262D">
      <w:pPr>
        <w:spacing w:line="480" w:lineRule="auto"/>
        <w:rPr>
          <w:rFonts w:ascii="Times New Roman" w:hAnsi="Times New Roman" w:cs="Times New Roman"/>
          <w:b/>
        </w:rPr>
      </w:pPr>
      <w:r>
        <w:rPr>
          <w:rFonts w:ascii="Times New Roman" w:hAnsi="Times New Roman" w:cs="Times New Roman"/>
          <w:b/>
        </w:rPr>
        <w:t xml:space="preserve">Figure 3c. </w:t>
      </w:r>
    </w:p>
    <w:p w14:paraId="4326FA98" w14:textId="23F0D5DB" w:rsidR="004C7792" w:rsidRDefault="004C7792" w:rsidP="0066262D">
      <w:pPr>
        <w:spacing w:line="480" w:lineRule="auto"/>
        <w:rPr>
          <w:rFonts w:cstheme="minorHAnsi"/>
        </w:rPr>
      </w:pPr>
      <w:r>
        <w:rPr>
          <w:noProof/>
        </w:rPr>
        <w:drawing>
          <wp:inline distT="0" distB="0" distL="0" distR="0" wp14:anchorId="3C1CE12F" wp14:editId="24400EB5">
            <wp:extent cx="5854700" cy="3479800"/>
            <wp:effectExtent l="0" t="0" r="0" b="0"/>
            <wp:docPr id="11" name="Chart 11">
              <a:extLst xmlns:a="http://schemas.openxmlformats.org/drawingml/2006/main">
                <a:ext uri="{FF2B5EF4-FFF2-40B4-BE49-F238E27FC236}">
                  <a16:creationId xmlns:a16="http://schemas.microsoft.com/office/drawing/2014/main" id="{CD47A168-A7C2-E345-B3A8-4160ECEF6C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948ED4D" w14:textId="257170C7" w:rsidR="00071621" w:rsidRPr="00071621" w:rsidRDefault="00071621" w:rsidP="0066262D">
      <w:pPr>
        <w:spacing w:line="480" w:lineRule="auto"/>
        <w:rPr>
          <w:rFonts w:ascii="Times New Roman" w:hAnsi="Times New Roman" w:cs="Times New Roman"/>
          <w:b/>
        </w:rPr>
      </w:pPr>
      <w:r>
        <w:rPr>
          <w:rFonts w:ascii="Times New Roman" w:hAnsi="Times New Roman" w:cs="Times New Roman"/>
          <w:b/>
        </w:rPr>
        <w:lastRenderedPageBreak/>
        <w:t>Figure 3d.</w:t>
      </w:r>
    </w:p>
    <w:p w14:paraId="0983C75E" w14:textId="020464D4" w:rsidR="00466A0B" w:rsidRPr="00535952" w:rsidRDefault="00466A0B" w:rsidP="0066262D">
      <w:pPr>
        <w:spacing w:line="480" w:lineRule="auto"/>
        <w:rPr>
          <w:rFonts w:cstheme="minorHAnsi"/>
        </w:rPr>
      </w:pPr>
      <w:r>
        <w:rPr>
          <w:noProof/>
        </w:rPr>
        <w:drawing>
          <wp:inline distT="0" distB="0" distL="0" distR="0" wp14:anchorId="7D9CC778" wp14:editId="099A6419">
            <wp:extent cx="5854700" cy="3390900"/>
            <wp:effectExtent l="0" t="0" r="0" b="0"/>
            <wp:docPr id="12" name="Chart 12">
              <a:extLst xmlns:a="http://schemas.openxmlformats.org/drawingml/2006/main">
                <a:ext uri="{FF2B5EF4-FFF2-40B4-BE49-F238E27FC236}">
                  <a16:creationId xmlns:a16="http://schemas.microsoft.com/office/drawing/2014/main" id="{F8C8AA1C-0518-2646-BC46-5B0F1BC1E7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AC4B6B5" w14:textId="77777777" w:rsidR="00FE222A" w:rsidRDefault="00FE222A" w:rsidP="0066262D">
      <w:pPr>
        <w:spacing w:line="480" w:lineRule="auto"/>
        <w:rPr>
          <w:rFonts w:cstheme="minorHAnsi"/>
        </w:rPr>
      </w:pPr>
    </w:p>
    <w:p w14:paraId="3CFDE890" w14:textId="35CAE00E" w:rsidR="001F5AFF" w:rsidRDefault="00FE222A" w:rsidP="0066262D">
      <w:pPr>
        <w:spacing w:line="480" w:lineRule="auto"/>
        <w:rPr>
          <w:rFonts w:ascii="Times New Roman" w:hAnsi="Times New Roman" w:cs="Times New Roman"/>
          <w:b/>
        </w:rPr>
      </w:pPr>
      <w:r w:rsidRPr="00FE222A">
        <w:rPr>
          <w:rFonts w:ascii="Times New Roman" w:hAnsi="Times New Roman" w:cs="Times New Roman"/>
          <w:b/>
        </w:rPr>
        <w:t>Figure 4.</w:t>
      </w:r>
      <w:r w:rsidR="001F5AFF" w:rsidRPr="00535952">
        <w:rPr>
          <w:rFonts w:cstheme="minorHAnsi"/>
          <w:noProof/>
        </w:rPr>
        <w:drawing>
          <wp:inline distT="0" distB="0" distL="0" distR="0" wp14:anchorId="00D6DB80" wp14:editId="759FD6C9">
            <wp:extent cx="5943600" cy="3335867"/>
            <wp:effectExtent l="0" t="0" r="0" b="4445"/>
            <wp:docPr id="6" name="Chart 6">
              <a:extLst xmlns:a="http://schemas.openxmlformats.org/drawingml/2006/main">
                <a:ext uri="{FF2B5EF4-FFF2-40B4-BE49-F238E27FC236}">
                  <a16:creationId xmlns:a16="http://schemas.microsoft.com/office/drawing/2014/main" id="{24134B9D-B076-5748-8F84-2B68DF48E2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bookmarkStart w:id="0" w:name="_GoBack"/>
      <w:bookmarkEnd w:id="0"/>
    </w:p>
    <w:p w14:paraId="2557405A" w14:textId="77777777" w:rsidR="00E94E2C" w:rsidRDefault="00E94E2C" w:rsidP="0066262D">
      <w:pPr>
        <w:spacing w:line="480" w:lineRule="auto"/>
        <w:rPr>
          <w:rFonts w:ascii="Times New Roman" w:hAnsi="Times New Roman" w:cs="Times New Roman"/>
          <w:b/>
        </w:rPr>
      </w:pPr>
    </w:p>
    <w:p w14:paraId="4302515A" w14:textId="36A64FFC" w:rsidR="00E204FB" w:rsidRDefault="00E204FB" w:rsidP="0066262D">
      <w:pPr>
        <w:spacing w:line="480" w:lineRule="auto"/>
        <w:rPr>
          <w:rFonts w:cstheme="minorHAnsi"/>
        </w:rPr>
      </w:pPr>
      <w:r>
        <w:rPr>
          <w:rFonts w:ascii="Times New Roman" w:hAnsi="Times New Roman" w:cs="Times New Roman"/>
          <w:b/>
        </w:rPr>
        <w:t>Figure 5.</w:t>
      </w:r>
    </w:p>
    <w:p w14:paraId="157158D7" w14:textId="77777777" w:rsidR="002D4A06" w:rsidRPr="00535952" w:rsidRDefault="002D4A06" w:rsidP="002D4A06">
      <w:pPr>
        <w:spacing w:line="480" w:lineRule="auto"/>
        <w:rPr>
          <w:rFonts w:cstheme="minorHAnsi"/>
        </w:rPr>
      </w:pPr>
      <w:r w:rsidRPr="00535952">
        <w:rPr>
          <w:rFonts w:cstheme="minorHAnsi"/>
          <w:noProof/>
        </w:rPr>
        <w:drawing>
          <wp:inline distT="0" distB="0" distL="0" distR="0" wp14:anchorId="5537CFAA" wp14:editId="798EB940">
            <wp:extent cx="5985510" cy="2988733"/>
            <wp:effectExtent l="0" t="0" r="0" b="0"/>
            <wp:docPr id="7" name="Chart 7">
              <a:extLst xmlns:a="http://schemas.openxmlformats.org/drawingml/2006/main">
                <a:ext uri="{FF2B5EF4-FFF2-40B4-BE49-F238E27FC236}">
                  <a16:creationId xmlns:a16="http://schemas.microsoft.com/office/drawing/2014/main" id="{671F5003-1962-6147-9B22-B6480830CF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ADE5935" w14:textId="77777777" w:rsidR="00E204FB" w:rsidRDefault="00E204FB" w:rsidP="006E56DD">
      <w:pPr>
        <w:spacing w:line="480" w:lineRule="auto"/>
        <w:rPr>
          <w:rFonts w:cstheme="minorHAnsi"/>
          <w:noProof/>
        </w:rPr>
      </w:pPr>
    </w:p>
    <w:p w14:paraId="38CB56FB" w14:textId="21EB1B01" w:rsidR="006E56DD" w:rsidRDefault="00E204FB" w:rsidP="006E56DD">
      <w:pPr>
        <w:spacing w:line="480" w:lineRule="auto"/>
        <w:rPr>
          <w:rFonts w:cstheme="minorHAnsi"/>
        </w:rPr>
      </w:pPr>
      <w:r w:rsidRPr="00E204FB">
        <w:rPr>
          <w:rFonts w:ascii="Times New Roman" w:hAnsi="Times New Roman" w:cs="Times New Roman"/>
          <w:b/>
          <w:noProof/>
        </w:rPr>
        <w:lastRenderedPageBreak/>
        <w:t>Figure 6.</w:t>
      </w:r>
      <w:r w:rsidR="00DB165E" w:rsidRPr="00246F43">
        <w:rPr>
          <w:rFonts w:cstheme="minorHAnsi"/>
          <w:noProof/>
          <w:sz w:val="20"/>
          <w:szCs w:val="20"/>
        </w:rPr>
        <w:object w:dxaOrig="14420" w:dyaOrig="15520" w14:anchorId="5AE690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7.3pt;height:512.95pt;mso-width-percent:0;mso-height-percent:0;mso-width-percent:0;mso-height-percent:0" o:ole="">
            <v:imagedata r:id="rId16" o:title=""/>
          </v:shape>
          <o:OLEObject Type="Embed" ProgID="Excel.Sheet.12" ShapeID="_x0000_i1025" DrawAspect="Content" ObjectID="_1597575612" r:id="rId17"/>
        </w:object>
      </w:r>
    </w:p>
    <w:p w14:paraId="5C4CC6D4" w14:textId="77777777" w:rsidR="006E56DD" w:rsidRPr="006E56DD" w:rsidRDefault="006E56DD" w:rsidP="0066262D">
      <w:pPr>
        <w:spacing w:line="480" w:lineRule="auto"/>
        <w:rPr>
          <w:rFonts w:cstheme="minorHAnsi"/>
        </w:rPr>
      </w:pPr>
    </w:p>
    <w:p w14:paraId="043F2394" w14:textId="77777777" w:rsidR="00365EC0" w:rsidRDefault="00365EC0" w:rsidP="0066262D">
      <w:pPr>
        <w:spacing w:line="480" w:lineRule="auto"/>
      </w:pPr>
    </w:p>
    <w:sectPr w:rsidR="00365EC0" w:rsidSect="00602E61">
      <w:headerReference w:type="even" r:id="rId18"/>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9B54E" w14:textId="77777777" w:rsidR="00DB165E" w:rsidRDefault="00DB165E" w:rsidP="00891918">
      <w:r>
        <w:separator/>
      </w:r>
    </w:p>
  </w:endnote>
  <w:endnote w:type="continuationSeparator" w:id="0">
    <w:p w14:paraId="35921983" w14:textId="77777777" w:rsidR="00DB165E" w:rsidRDefault="00DB165E" w:rsidP="00891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9A2D9" w14:textId="77777777" w:rsidR="00DB165E" w:rsidRDefault="00DB165E" w:rsidP="00891918">
      <w:r>
        <w:separator/>
      </w:r>
    </w:p>
  </w:footnote>
  <w:footnote w:type="continuationSeparator" w:id="0">
    <w:p w14:paraId="5B62C59F" w14:textId="77777777" w:rsidR="00DB165E" w:rsidRDefault="00DB165E" w:rsidP="00891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64921917"/>
      <w:docPartObj>
        <w:docPartGallery w:val="Page Numbers (Top of Page)"/>
        <w:docPartUnique/>
      </w:docPartObj>
    </w:sdtPr>
    <w:sdtEndPr>
      <w:rPr>
        <w:rStyle w:val="PageNumber"/>
      </w:rPr>
    </w:sdtEndPr>
    <w:sdtContent>
      <w:p w14:paraId="653AE60B" w14:textId="2A14FCDC" w:rsidR="00891918" w:rsidRDefault="00891918" w:rsidP="00350BA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23CB4B" w14:textId="77777777" w:rsidR="00891918" w:rsidRDefault="00891918" w:rsidP="0089191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29837917"/>
      <w:docPartObj>
        <w:docPartGallery w:val="Page Numbers (Top of Page)"/>
        <w:docPartUnique/>
      </w:docPartObj>
    </w:sdtPr>
    <w:sdtEndPr>
      <w:rPr>
        <w:rStyle w:val="PageNumber"/>
        <w:rFonts w:ascii="Times New Roman" w:hAnsi="Times New Roman" w:cs="Times New Roman"/>
      </w:rPr>
    </w:sdtEndPr>
    <w:sdtContent>
      <w:p w14:paraId="6B37FE29" w14:textId="711D80A0" w:rsidR="00891918" w:rsidRPr="002817CD" w:rsidRDefault="00891918" w:rsidP="00350BAF">
        <w:pPr>
          <w:pStyle w:val="Header"/>
          <w:framePr w:wrap="none" w:vAnchor="text" w:hAnchor="margin" w:xAlign="right" w:y="1"/>
          <w:rPr>
            <w:rStyle w:val="PageNumber"/>
            <w:rFonts w:ascii="Times New Roman" w:hAnsi="Times New Roman" w:cs="Times New Roman"/>
          </w:rPr>
        </w:pPr>
        <w:r w:rsidRPr="002817CD">
          <w:rPr>
            <w:rStyle w:val="PageNumber"/>
            <w:rFonts w:ascii="Times New Roman" w:hAnsi="Times New Roman" w:cs="Times New Roman"/>
          </w:rPr>
          <w:fldChar w:fldCharType="begin"/>
        </w:r>
        <w:r w:rsidRPr="002817CD">
          <w:rPr>
            <w:rStyle w:val="PageNumber"/>
            <w:rFonts w:ascii="Times New Roman" w:hAnsi="Times New Roman" w:cs="Times New Roman"/>
          </w:rPr>
          <w:instrText xml:space="preserve"> PAGE </w:instrText>
        </w:r>
        <w:r w:rsidRPr="002817CD">
          <w:rPr>
            <w:rStyle w:val="PageNumber"/>
            <w:rFonts w:ascii="Times New Roman" w:hAnsi="Times New Roman" w:cs="Times New Roman"/>
          </w:rPr>
          <w:fldChar w:fldCharType="separate"/>
        </w:r>
        <w:r w:rsidRPr="002817CD">
          <w:rPr>
            <w:rStyle w:val="PageNumber"/>
            <w:rFonts w:ascii="Times New Roman" w:hAnsi="Times New Roman" w:cs="Times New Roman"/>
            <w:noProof/>
          </w:rPr>
          <w:t>1</w:t>
        </w:r>
        <w:r w:rsidRPr="002817CD">
          <w:rPr>
            <w:rStyle w:val="PageNumber"/>
            <w:rFonts w:ascii="Times New Roman" w:hAnsi="Times New Roman" w:cs="Times New Roman"/>
          </w:rPr>
          <w:fldChar w:fldCharType="end"/>
        </w:r>
      </w:p>
    </w:sdtContent>
  </w:sdt>
  <w:p w14:paraId="6716A800" w14:textId="77777777" w:rsidR="00891918" w:rsidRPr="002817CD" w:rsidRDefault="00891918" w:rsidP="00891918">
    <w:pPr>
      <w:pStyle w:val="Header"/>
      <w:ind w:right="360"/>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C2A"/>
    <w:rsid w:val="0000112C"/>
    <w:rsid w:val="0001434C"/>
    <w:rsid w:val="00027CE4"/>
    <w:rsid w:val="00030CFF"/>
    <w:rsid w:val="00043E2E"/>
    <w:rsid w:val="00044096"/>
    <w:rsid w:val="00045A3E"/>
    <w:rsid w:val="000535E2"/>
    <w:rsid w:val="0005767C"/>
    <w:rsid w:val="00057C32"/>
    <w:rsid w:val="00071621"/>
    <w:rsid w:val="00081D7E"/>
    <w:rsid w:val="000A5168"/>
    <w:rsid w:val="000A7195"/>
    <w:rsid w:val="000B5D22"/>
    <w:rsid w:val="000D7DDD"/>
    <w:rsid w:val="000D7E94"/>
    <w:rsid w:val="000E1295"/>
    <w:rsid w:val="000E39A0"/>
    <w:rsid w:val="001033FF"/>
    <w:rsid w:val="001046C1"/>
    <w:rsid w:val="0013087E"/>
    <w:rsid w:val="001320E1"/>
    <w:rsid w:val="0013290F"/>
    <w:rsid w:val="001355EC"/>
    <w:rsid w:val="0013765C"/>
    <w:rsid w:val="00145AE4"/>
    <w:rsid w:val="001619A8"/>
    <w:rsid w:val="00166F46"/>
    <w:rsid w:val="001746A4"/>
    <w:rsid w:val="001768AC"/>
    <w:rsid w:val="0018299B"/>
    <w:rsid w:val="0018667C"/>
    <w:rsid w:val="001A43F0"/>
    <w:rsid w:val="001C3879"/>
    <w:rsid w:val="001C43C1"/>
    <w:rsid w:val="001C69A7"/>
    <w:rsid w:val="001C6FEC"/>
    <w:rsid w:val="001F5AFF"/>
    <w:rsid w:val="00200E01"/>
    <w:rsid w:val="00201B69"/>
    <w:rsid w:val="00204315"/>
    <w:rsid w:val="00214EC6"/>
    <w:rsid w:val="00220CCA"/>
    <w:rsid w:val="0023349B"/>
    <w:rsid w:val="00234E26"/>
    <w:rsid w:val="00245471"/>
    <w:rsid w:val="00246F43"/>
    <w:rsid w:val="002817CD"/>
    <w:rsid w:val="002957CC"/>
    <w:rsid w:val="002974B4"/>
    <w:rsid w:val="002A207D"/>
    <w:rsid w:val="002B5849"/>
    <w:rsid w:val="002C50FF"/>
    <w:rsid w:val="002C7409"/>
    <w:rsid w:val="002D0B6D"/>
    <w:rsid w:val="002D0E78"/>
    <w:rsid w:val="002D4887"/>
    <w:rsid w:val="002D4A06"/>
    <w:rsid w:val="002E1F39"/>
    <w:rsid w:val="002E417D"/>
    <w:rsid w:val="002F7951"/>
    <w:rsid w:val="002F7E53"/>
    <w:rsid w:val="003058EE"/>
    <w:rsid w:val="00312025"/>
    <w:rsid w:val="00317717"/>
    <w:rsid w:val="003457D1"/>
    <w:rsid w:val="00360823"/>
    <w:rsid w:val="0036303B"/>
    <w:rsid w:val="00365EC0"/>
    <w:rsid w:val="003675A1"/>
    <w:rsid w:val="00370088"/>
    <w:rsid w:val="00380949"/>
    <w:rsid w:val="00397093"/>
    <w:rsid w:val="003C3C76"/>
    <w:rsid w:val="003E1C8C"/>
    <w:rsid w:val="003E7A37"/>
    <w:rsid w:val="003F3F31"/>
    <w:rsid w:val="003F4B9D"/>
    <w:rsid w:val="004010FF"/>
    <w:rsid w:val="00417AA5"/>
    <w:rsid w:val="00420C52"/>
    <w:rsid w:val="00423B4F"/>
    <w:rsid w:val="00430396"/>
    <w:rsid w:val="004322AD"/>
    <w:rsid w:val="00442AAB"/>
    <w:rsid w:val="004430E8"/>
    <w:rsid w:val="0045270C"/>
    <w:rsid w:val="00466A0B"/>
    <w:rsid w:val="0046702F"/>
    <w:rsid w:val="00486387"/>
    <w:rsid w:val="004B1F0D"/>
    <w:rsid w:val="004B6623"/>
    <w:rsid w:val="004B79D9"/>
    <w:rsid w:val="004C2A2D"/>
    <w:rsid w:val="004C7792"/>
    <w:rsid w:val="004D115F"/>
    <w:rsid w:val="004D2477"/>
    <w:rsid w:val="004E5FE7"/>
    <w:rsid w:val="004F13AC"/>
    <w:rsid w:val="004F52FF"/>
    <w:rsid w:val="00503155"/>
    <w:rsid w:val="005100EE"/>
    <w:rsid w:val="00517DCC"/>
    <w:rsid w:val="00520456"/>
    <w:rsid w:val="00532012"/>
    <w:rsid w:val="0053663E"/>
    <w:rsid w:val="00544806"/>
    <w:rsid w:val="00544B8D"/>
    <w:rsid w:val="00556E43"/>
    <w:rsid w:val="0058027C"/>
    <w:rsid w:val="005804C6"/>
    <w:rsid w:val="00587DC4"/>
    <w:rsid w:val="005A5199"/>
    <w:rsid w:val="005A79CD"/>
    <w:rsid w:val="005C4C81"/>
    <w:rsid w:val="005C647D"/>
    <w:rsid w:val="005D1AD2"/>
    <w:rsid w:val="005D7285"/>
    <w:rsid w:val="005E05C5"/>
    <w:rsid w:val="005E1C13"/>
    <w:rsid w:val="005E32A1"/>
    <w:rsid w:val="005F2A58"/>
    <w:rsid w:val="005F5D17"/>
    <w:rsid w:val="00602E61"/>
    <w:rsid w:val="00606E23"/>
    <w:rsid w:val="0064153A"/>
    <w:rsid w:val="006423B1"/>
    <w:rsid w:val="006545A0"/>
    <w:rsid w:val="0066262D"/>
    <w:rsid w:val="006656EA"/>
    <w:rsid w:val="00665AA5"/>
    <w:rsid w:val="006812A5"/>
    <w:rsid w:val="00693355"/>
    <w:rsid w:val="006C4EC2"/>
    <w:rsid w:val="006D1524"/>
    <w:rsid w:val="006D2CB8"/>
    <w:rsid w:val="006D3E79"/>
    <w:rsid w:val="006E56DD"/>
    <w:rsid w:val="006F6351"/>
    <w:rsid w:val="00713CFF"/>
    <w:rsid w:val="00727E2D"/>
    <w:rsid w:val="007326EE"/>
    <w:rsid w:val="00734834"/>
    <w:rsid w:val="00745FD9"/>
    <w:rsid w:val="00750497"/>
    <w:rsid w:val="00750966"/>
    <w:rsid w:val="00752607"/>
    <w:rsid w:val="0075550C"/>
    <w:rsid w:val="007563D8"/>
    <w:rsid w:val="007565C8"/>
    <w:rsid w:val="0077379E"/>
    <w:rsid w:val="0077625B"/>
    <w:rsid w:val="0078234F"/>
    <w:rsid w:val="0079317B"/>
    <w:rsid w:val="007A0E4A"/>
    <w:rsid w:val="007A2360"/>
    <w:rsid w:val="007C00FA"/>
    <w:rsid w:val="007C042A"/>
    <w:rsid w:val="007C11EC"/>
    <w:rsid w:val="007C237F"/>
    <w:rsid w:val="007E009A"/>
    <w:rsid w:val="007E7167"/>
    <w:rsid w:val="00802CC6"/>
    <w:rsid w:val="008068A3"/>
    <w:rsid w:val="00807032"/>
    <w:rsid w:val="00810EB3"/>
    <w:rsid w:val="00815B58"/>
    <w:rsid w:val="0082213F"/>
    <w:rsid w:val="00827269"/>
    <w:rsid w:val="00865779"/>
    <w:rsid w:val="008659D2"/>
    <w:rsid w:val="00876A67"/>
    <w:rsid w:val="00887A2A"/>
    <w:rsid w:val="00891918"/>
    <w:rsid w:val="00894C83"/>
    <w:rsid w:val="008A477B"/>
    <w:rsid w:val="008B4910"/>
    <w:rsid w:val="008C3783"/>
    <w:rsid w:val="008D16DB"/>
    <w:rsid w:val="008E23F2"/>
    <w:rsid w:val="008E2891"/>
    <w:rsid w:val="008E395C"/>
    <w:rsid w:val="008F30E7"/>
    <w:rsid w:val="00901AD9"/>
    <w:rsid w:val="00913700"/>
    <w:rsid w:val="009141E9"/>
    <w:rsid w:val="0092300D"/>
    <w:rsid w:val="0093721A"/>
    <w:rsid w:val="00950528"/>
    <w:rsid w:val="009551F5"/>
    <w:rsid w:val="00957DAC"/>
    <w:rsid w:val="009611BF"/>
    <w:rsid w:val="0096363A"/>
    <w:rsid w:val="00967D9B"/>
    <w:rsid w:val="00971C6F"/>
    <w:rsid w:val="009B14A7"/>
    <w:rsid w:val="009B6816"/>
    <w:rsid w:val="009D6381"/>
    <w:rsid w:val="009D766F"/>
    <w:rsid w:val="009E59DA"/>
    <w:rsid w:val="009E6297"/>
    <w:rsid w:val="00A135B7"/>
    <w:rsid w:val="00A203F9"/>
    <w:rsid w:val="00A46453"/>
    <w:rsid w:val="00A50038"/>
    <w:rsid w:val="00A51827"/>
    <w:rsid w:val="00A5419B"/>
    <w:rsid w:val="00A61C50"/>
    <w:rsid w:val="00A90617"/>
    <w:rsid w:val="00A915A2"/>
    <w:rsid w:val="00AA42D5"/>
    <w:rsid w:val="00B04DDA"/>
    <w:rsid w:val="00B104DC"/>
    <w:rsid w:val="00B23336"/>
    <w:rsid w:val="00B3516A"/>
    <w:rsid w:val="00B362B0"/>
    <w:rsid w:val="00B36C60"/>
    <w:rsid w:val="00B4127B"/>
    <w:rsid w:val="00B429E4"/>
    <w:rsid w:val="00B47C9F"/>
    <w:rsid w:val="00B5042F"/>
    <w:rsid w:val="00B56500"/>
    <w:rsid w:val="00B5739D"/>
    <w:rsid w:val="00B60537"/>
    <w:rsid w:val="00B75D58"/>
    <w:rsid w:val="00B82DFA"/>
    <w:rsid w:val="00BB0CC3"/>
    <w:rsid w:val="00BD3A81"/>
    <w:rsid w:val="00BD5525"/>
    <w:rsid w:val="00BD7547"/>
    <w:rsid w:val="00BE09B3"/>
    <w:rsid w:val="00BE5B96"/>
    <w:rsid w:val="00BF0041"/>
    <w:rsid w:val="00C43B4A"/>
    <w:rsid w:val="00C47B56"/>
    <w:rsid w:val="00C5444A"/>
    <w:rsid w:val="00C60316"/>
    <w:rsid w:val="00C61F34"/>
    <w:rsid w:val="00C74E5E"/>
    <w:rsid w:val="00CA067B"/>
    <w:rsid w:val="00CA1807"/>
    <w:rsid w:val="00CE2FFC"/>
    <w:rsid w:val="00CE65FD"/>
    <w:rsid w:val="00CF249F"/>
    <w:rsid w:val="00CF60B3"/>
    <w:rsid w:val="00D00689"/>
    <w:rsid w:val="00D06CB3"/>
    <w:rsid w:val="00D457D3"/>
    <w:rsid w:val="00D540E6"/>
    <w:rsid w:val="00D5423C"/>
    <w:rsid w:val="00D6136E"/>
    <w:rsid w:val="00D64FE1"/>
    <w:rsid w:val="00D71910"/>
    <w:rsid w:val="00D74545"/>
    <w:rsid w:val="00D7590E"/>
    <w:rsid w:val="00D76A88"/>
    <w:rsid w:val="00D95BCD"/>
    <w:rsid w:val="00DA29E2"/>
    <w:rsid w:val="00DB165E"/>
    <w:rsid w:val="00DB2C1A"/>
    <w:rsid w:val="00DE31C0"/>
    <w:rsid w:val="00DF220E"/>
    <w:rsid w:val="00E11291"/>
    <w:rsid w:val="00E204FB"/>
    <w:rsid w:val="00E2109B"/>
    <w:rsid w:val="00E345DC"/>
    <w:rsid w:val="00E46475"/>
    <w:rsid w:val="00E5138C"/>
    <w:rsid w:val="00E5597A"/>
    <w:rsid w:val="00E73379"/>
    <w:rsid w:val="00E74022"/>
    <w:rsid w:val="00E76130"/>
    <w:rsid w:val="00E76F4D"/>
    <w:rsid w:val="00E8511E"/>
    <w:rsid w:val="00E94B47"/>
    <w:rsid w:val="00E94E2C"/>
    <w:rsid w:val="00E95270"/>
    <w:rsid w:val="00E96745"/>
    <w:rsid w:val="00E9747C"/>
    <w:rsid w:val="00EB7636"/>
    <w:rsid w:val="00EB7D8D"/>
    <w:rsid w:val="00ED2A0E"/>
    <w:rsid w:val="00ED5553"/>
    <w:rsid w:val="00ED7A68"/>
    <w:rsid w:val="00EE5C2A"/>
    <w:rsid w:val="00EE773C"/>
    <w:rsid w:val="00EF3E6E"/>
    <w:rsid w:val="00EF6992"/>
    <w:rsid w:val="00EF7E6A"/>
    <w:rsid w:val="00F13541"/>
    <w:rsid w:val="00F25B37"/>
    <w:rsid w:val="00F3246F"/>
    <w:rsid w:val="00F4003B"/>
    <w:rsid w:val="00F5644A"/>
    <w:rsid w:val="00F5694C"/>
    <w:rsid w:val="00F56A51"/>
    <w:rsid w:val="00F579D9"/>
    <w:rsid w:val="00F64E08"/>
    <w:rsid w:val="00F81B61"/>
    <w:rsid w:val="00F86329"/>
    <w:rsid w:val="00F94415"/>
    <w:rsid w:val="00F96B3B"/>
    <w:rsid w:val="00FA55D2"/>
    <w:rsid w:val="00FB0A40"/>
    <w:rsid w:val="00FC14E8"/>
    <w:rsid w:val="00FC4551"/>
    <w:rsid w:val="00FE107C"/>
    <w:rsid w:val="00FE2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10E2F"/>
  <w15:chartTrackingRefBased/>
  <w15:docId w15:val="{43696B45-1C6A-994F-943C-01E37E04A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5C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E5C2A"/>
    <w:rPr>
      <w:sz w:val="16"/>
      <w:szCs w:val="16"/>
    </w:rPr>
  </w:style>
  <w:style w:type="paragraph" w:styleId="CommentText">
    <w:name w:val="annotation text"/>
    <w:basedOn w:val="Normal"/>
    <w:link w:val="CommentTextChar"/>
    <w:uiPriority w:val="99"/>
    <w:unhideWhenUsed/>
    <w:rsid w:val="00EE5C2A"/>
    <w:rPr>
      <w:sz w:val="20"/>
      <w:szCs w:val="20"/>
    </w:rPr>
  </w:style>
  <w:style w:type="character" w:customStyle="1" w:styleId="CommentTextChar">
    <w:name w:val="Comment Text Char"/>
    <w:basedOn w:val="DefaultParagraphFont"/>
    <w:link w:val="CommentText"/>
    <w:uiPriority w:val="99"/>
    <w:rsid w:val="00EE5C2A"/>
    <w:rPr>
      <w:sz w:val="20"/>
      <w:szCs w:val="20"/>
    </w:rPr>
  </w:style>
  <w:style w:type="paragraph" w:styleId="Caption">
    <w:name w:val="caption"/>
    <w:basedOn w:val="Normal"/>
    <w:next w:val="Normal"/>
    <w:uiPriority w:val="35"/>
    <w:unhideWhenUsed/>
    <w:qFormat/>
    <w:rsid w:val="00EE5C2A"/>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EE5C2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E5C2A"/>
    <w:rPr>
      <w:rFonts w:ascii="Times New Roman" w:hAnsi="Times New Roman" w:cs="Times New Roman"/>
      <w:sz w:val="18"/>
      <w:szCs w:val="18"/>
    </w:rPr>
  </w:style>
  <w:style w:type="paragraph" w:styleId="Header">
    <w:name w:val="header"/>
    <w:basedOn w:val="Normal"/>
    <w:link w:val="HeaderChar"/>
    <w:uiPriority w:val="99"/>
    <w:unhideWhenUsed/>
    <w:rsid w:val="00891918"/>
    <w:pPr>
      <w:tabs>
        <w:tab w:val="center" w:pos="4680"/>
        <w:tab w:val="right" w:pos="9360"/>
      </w:tabs>
    </w:pPr>
  </w:style>
  <w:style w:type="character" w:customStyle="1" w:styleId="HeaderChar">
    <w:name w:val="Header Char"/>
    <w:basedOn w:val="DefaultParagraphFont"/>
    <w:link w:val="Header"/>
    <w:uiPriority w:val="99"/>
    <w:rsid w:val="00891918"/>
  </w:style>
  <w:style w:type="character" w:styleId="PageNumber">
    <w:name w:val="page number"/>
    <w:basedOn w:val="DefaultParagraphFont"/>
    <w:uiPriority w:val="99"/>
    <w:semiHidden/>
    <w:unhideWhenUsed/>
    <w:rsid w:val="00891918"/>
  </w:style>
  <w:style w:type="paragraph" w:styleId="Footer">
    <w:name w:val="footer"/>
    <w:basedOn w:val="Normal"/>
    <w:link w:val="FooterChar"/>
    <w:uiPriority w:val="99"/>
    <w:unhideWhenUsed/>
    <w:rsid w:val="00891918"/>
    <w:pPr>
      <w:tabs>
        <w:tab w:val="center" w:pos="4680"/>
        <w:tab w:val="right" w:pos="9360"/>
      </w:tabs>
    </w:pPr>
  </w:style>
  <w:style w:type="character" w:customStyle="1" w:styleId="FooterChar">
    <w:name w:val="Footer Char"/>
    <w:basedOn w:val="DefaultParagraphFont"/>
    <w:link w:val="Footer"/>
    <w:uiPriority w:val="99"/>
    <w:rsid w:val="00891918"/>
  </w:style>
  <w:style w:type="paragraph" w:styleId="Revision">
    <w:name w:val="Revision"/>
    <w:hidden/>
    <w:uiPriority w:val="99"/>
    <w:semiHidden/>
    <w:rsid w:val="000A7195"/>
  </w:style>
  <w:style w:type="table" w:styleId="TableGrid">
    <w:name w:val="Table Grid"/>
    <w:basedOn w:val="TableNormal"/>
    <w:uiPriority w:val="39"/>
    <w:rsid w:val="00AA42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C647D"/>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366863">
      <w:bodyDiv w:val="1"/>
      <w:marLeft w:val="0"/>
      <w:marRight w:val="0"/>
      <w:marTop w:val="0"/>
      <w:marBottom w:val="0"/>
      <w:divBdr>
        <w:top w:val="none" w:sz="0" w:space="0" w:color="auto"/>
        <w:left w:val="none" w:sz="0" w:space="0" w:color="auto"/>
        <w:bottom w:val="none" w:sz="0" w:space="0" w:color="auto"/>
        <w:right w:val="none" w:sz="0" w:space="0" w:color="auto"/>
      </w:divBdr>
    </w:div>
    <w:div w:id="470632892">
      <w:bodyDiv w:val="1"/>
      <w:marLeft w:val="0"/>
      <w:marRight w:val="0"/>
      <w:marTop w:val="0"/>
      <w:marBottom w:val="0"/>
      <w:divBdr>
        <w:top w:val="none" w:sz="0" w:space="0" w:color="auto"/>
        <w:left w:val="none" w:sz="0" w:space="0" w:color="auto"/>
        <w:bottom w:val="none" w:sz="0" w:space="0" w:color="auto"/>
        <w:right w:val="none" w:sz="0" w:space="0" w:color="auto"/>
      </w:divBdr>
    </w:div>
    <w:div w:id="965476644">
      <w:bodyDiv w:val="1"/>
      <w:marLeft w:val="0"/>
      <w:marRight w:val="0"/>
      <w:marTop w:val="0"/>
      <w:marBottom w:val="0"/>
      <w:divBdr>
        <w:top w:val="none" w:sz="0" w:space="0" w:color="auto"/>
        <w:left w:val="none" w:sz="0" w:space="0" w:color="auto"/>
        <w:bottom w:val="none" w:sz="0" w:space="0" w:color="auto"/>
        <w:right w:val="none" w:sz="0" w:space="0" w:color="auto"/>
      </w:divBdr>
    </w:div>
    <w:div w:id="1224826459">
      <w:bodyDiv w:val="1"/>
      <w:marLeft w:val="0"/>
      <w:marRight w:val="0"/>
      <w:marTop w:val="0"/>
      <w:marBottom w:val="0"/>
      <w:divBdr>
        <w:top w:val="none" w:sz="0" w:space="0" w:color="auto"/>
        <w:left w:val="none" w:sz="0" w:space="0" w:color="auto"/>
        <w:bottom w:val="none" w:sz="0" w:space="0" w:color="auto"/>
        <w:right w:val="none" w:sz="0" w:space="0" w:color="auto"/>
      </w:divBdr>
      <w:divsChild>
        <w:div w:id="1572042926">
          <w:marLeft w:val="0"/>
          <w:marRight w:val="0"/>
          <w:marTop w:val="0"/>
          <w:marBottom w:val="0"/>
          <w:divBdr>
            <w:top w:val="none" w:sz="0" w:space="0" w:color="auto"/>
            <w:left w:val="none" w:sz="0" w:space="0" w:color="auto"/>
            <w:bottom w:val="none" w:sz="0" w:space="0" w:color="auto"/>
            <w:right w:val="none" w:sz="0" w:space="0" w:color="auto"/>
          </w:divBdr>
          <w:divsChild>
            <w:div w:id="1678921662">
              <w:marLeft w:val="0"/>
              <w:marRight w:val="0"/>
              <w:marTop w:val="0"/>
              <w:marBottom w:val="0"/>
              <w:divBdr>
                <w:top w:val="none" w:sz="0" w:space="0" w:color="auto"/>
                <w:left w:val="none" w:sz="0" w:space="0" w:color="auto"/>
                <w:bottom w:val="none" w:sz="0" w:space="0" w:color="auto"/>
                <w:right w:val="none" w:sz="0" w:space="0" w:color="auto"/>
              </w:divBdr>
              <w:divsChild>
                <w:div w:id="39980709">
                  <w:marLeft w:val="0"/>
                  <w:marRight w:val="0"/>
                  <w:marTop w:val="0"/>
                  <w:marBottom w:val="0"/>
                  <w:divBdr>
                    <w:top w:val="none" w:sz="0" w:space="0" w:color="auto"/>
                    <w:left w:val="none" w:sz="0" w:space="0" w:color="auto"/>
                    <w:bottom w:val="none" w:sz="0" w:space="0" w:color="auto"/>
                    <w:right w:val="none" w:sz="0" w:space="0" w:color="auto"/>
                  </w:divBdr>
                  <w:divsChild>
                    <w:div w:id="43155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48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4.xm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chart" Target="charts/chart3.xml"/><Relationship Id="rId17" Type="http://schemas.openxmlformats.org/officeDocument/2006/relationships/package" Target="embeddings/Microsoft_Excel_Worksheet.xlsx"/><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oleObject" Target="file:////Users\lxzuni\Desktop\Minnesota%20REU\Data!\Results.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Users/lxzuni/Desktop/Minnesota%20REU/Data!/Results.xlsx"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oleObject" Target="file:////Users/lxzuni/Desktop/Minnesota%20REU/Data!/Results.xlsx"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file:////Users/lxzuni/Desktop/Minnesota%20REU/Data!/Results.xlsx" TargetMode="External"/><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1" Type="http://schemas.openxmlformats.org/officeDocument/2006/relationships/oleObject" Target="file:////Users\lxzuni\Desktop\Minnesota%20REU\Data!\Result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Users\lxzuni\Desktop\Minnesota%20REU\Data!\Resul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v>Rhizons</c:v>
          </c:tx>
          <c:spPr>
            <a:ln w="19050" cap="rnd">
              <a:noFill/>
              <a:round/>
            </a:ln>
            <a:effectLst/>
          </c:spPr>
          <c:marker>
            <c:symbol val="circle"/>
            <c:size val="5"/>
            <c:spPr>
              <a:noFill/>
              <a:ln w="9525">
                <a:noFill/>
              </a:ln>
              <a:effectLst/>
            </c:spPr>
          </c:marker>
          <c:trendline>
            <c:name>Trend Line</c:name>
            <c:spPr>
              <a:ln w="12700" cap="rnd">
                <a:solidFill>
                  <a:schemeClr val="tx1"/>
                </a:solidFill>
                <a:prstDash val="solid"/>
              </a:ln>
              <a:effectLst/>
            </c:spPr>
            <c:trendlineType val="linear"/>
            <c:forward val="3"/>
            <c:dispRSqr val="0"/>
            <c:dispEq val="0"/>
          </c:trendline>
          <c:xVal>
            <c:numRef>
              <c:f>'Data + Regression Stats'!$B$243:$B$295</c:f>
              <c:numCache>
                <c:formatCode>0.00</c:formatCode>
                <c:ptCount val="53"/>
                <c:pt idx="0">
                  <c:v>0</c:v>
                </c:pt>
                <c:pt idx="1">
                  <c:v>7</c:v>
                </c:pt>
                <c:pt idx="2">
                  <c:v>27</c:v>
                </c:pt>
                <c:pt idx="3">
                  <c:v>45.22</c:v>
                </c:pt>
                <c:pt idx="4">
                  <c:v>76.2</c:v>
                </c:pt>
                <c:pt idx="5">
                  <c:v>0</c:v>
                </c:pt>
                <c:pt idx="6">
                  <c:v>7</c:v>
                </c:pt>
                <c:pt idx="7">
                  <c:v>27</c:v>
                </c:pt>
                <c:pt idx="8">
                  <c:v>45.22</c:v>
                </c:pt>
                <c:pt idx="9">
                  <c:v>76.2</c:v>
                </c:pt>
                <c:pt idx="10">
                  <c:v>0</c:v>
                </c:pt>
                <c:pt idx="11">
                  <c:v>7</c:v>
                </c:pt>
                <c:pt idx="12">
                  <c:v>27</c:v>
                </c:pt>
                <c:pt idx="13">
                  <c:v>45.22</c:v>
                </c:pt>
                <c:pt idx="14">
                  <c:v>76.2</c:v>
                </c:pt>
                <c:pt idx="15">
                  <c:v>0</c:v>
                </c:pt>
                <c:pt idx="16">
                  <c:v>7</c:v>
                </c:pt>
                <c:pt idx="17">
                  <c:v>27</c:v>
                </c:pt>
                <c:pt idx="18">
                  <c:v>45.22</c:v>
                </c:pt>
                <c:pt idx="19">
                  <c:v>76.2</c:v>
                </c:pt>
                <c:pt idx="20">
                  <c:v>0</c:v>
                </c:pt>
                <c:pt idx="21">
                  <c:v>7</c:v>
                </c:pt>
                <c:pt idx="22">
                  <c:v>27</c:v>
                </c:pt>
                <c:pt idx="23">
                  <c:v>45.22</c:v>
                </c:pt>
                <c:pt idx="24">
                  <c:v>76.2</c:v>
                </c:pt>
                <c:pt idx="25">
                  <c:v>0</c:v>
                </c:pt>
                <c:pt idx="26">
                  <c:v>7</c:v>
                </c:pt>
                <c:pt idx="27">
                  <c:v>27</c:v>
                </c:pt>
                <c:pt idx="28">
                  <c:v>45.22</c:v>
                </c:pt>
                <c:pt idx="29">
                  <c:v>76.2</c:v>
                </c:pt>
                <c:pt idx="30">
                  <c:v>0</c:v>
                </c:pt>
                <c:pt idx="31">
                  <c:v>7</c:v>
                </c:pt>
                <c:pt idx="32">
                  <c:v>27</c:v>
                </c:pt>
                <c:pt idx="33">
                  <c:v>45.22</c:v>
                </c:pt>
                <c:pt idx="34">
                  <c:v>76.2</c:v>
                </c:pt>
                <c:pt idx="35">
                  <c:v>0</c:v>
                </c:pt>
                <c:pt idx="36">
                  <c:v>7</c:v>
                </c:pt>
                <c:pt idx="37">
                  <c:v>27</c:v>
                </c:pt>
                <c:pt idx="38">
                  <c:v>45.22</c:v>
                </c:pt>
                <c:pt idx="39">
                  <c:v>76.2</c:v>
                </c:pt>
                <c:pt idx="40">
                  <c:v>0</c:v>
                </c:pt>
                <c:pt idx="41">
                  <c:v>7</c:v>
                </c:pt>
                <c:pt idx="42">
                  <c:v>27</c:v>
                </c:pt>
                <c:pt idx="43">
                  <c:v>45.22</c:v>
                </c:pt>
                <c:pt idx="44">
                  <c:v>76.2</c:v>
                </c:pt>
                <c:pt idx="45">
                  <c:v>0</c:v>
                </c:pt>
                <c:pt idx="46">
                  <c:v>7</c:v>
                </c:pt>
                <c:pt idx="47">
                  <c:v>27</c:v>
                </c:pt>
                <c:pt idx="48">
                  <c:v>45.22</c:v>
                </c:pt>
                <c:pt idx="49">
                  <c:v>76.2</c:v>
                </c:pt>
                <c:pt idx="50">
                  <c:v>0</c:v>
                </c:pt>
                <c:pt idx="51">
                  <c:v>7</c:v>
                </c:pt>
                <c:pt idx="52">
                  <c:v>27</c:v>
                </c:pt>
              </c:numCache>
            </c:numRef>
          </c:xVal>
          <c:yVal>
            <c:numRef>
              <c:f>'Data + Regression Stats'!$C$243:$C$295</c:f>
              <c:numCache>
                <c:formatCode>General</c:formatCode>
                <c:ptCount val="53"/>
                <c:pt idx="0">
                  <c:v>4.26</c:v>
                </c:pt>
                <c:pt idx="1">
                  <c:v>7.55932938675803</c:v>
                </c:pt>
                <c:pt idx="2">
                  <c:v>9.74</c:v>
                </c:pt>
                <c:pt idx="3">
                  <c:v>13.683474228755257</c:v>
                </c:pt>
                <c:pt idx="4">
                  <c:v>16.287350211559154</c:v>
                </c:pt>
                <c:pt idx="5">
                  <c:v>16.46</c:v>
                </c:pt>
                <c:pt idx="6">
                  <c:v>28.122119444671071</c:v>
                </c:pt>
                <c:pt idx="7">
                  <c:v>94.16</c:v>
                </c:pt>
                <c:pt idx="10">
                  <c:v>19.775711831292742</c:v>
                </c:pt>
                <c:pt idx="11">
                  <c:v>27.259222803053021</c:v>
                </c:pt>
                <c:pt idx="12">
                  <c:v>48.300144841420234</c:v>
                </c:pt>
                <c:pt idx="13">
                  <c:v>50.512013110304672</c:v>
                </c:pt>
                <c:pt idx="15">
                  <c:v>19.22</c:v>
                </c:pt>
                <c:pt idx="16">
                  <c:v>46.444649793888324</c:v>
                </c:pt>
                <c:pt idx="18">
                  <c:v>163.65919139354989</c:v>
                </c:pt>
                <c:pt idx="20">
                  <c:v>23.261234183633768</c:v>
                </c:pt>
                <c:pt idx="21">
                  <c:v>46.444649793888324</c:v>
                </c:pt>
                <c:pt idx="23">
                  <c:v>119.78155868465888</c:v>
                </c:pt>
                <c:pt idx="25">
                  <c:v>25.253040468052337</c:v>
                </c:pt>
                <c:pt idx="26">
                  <c:v>38.990018929291502</c:v>
                </c:pt>
                <c:pt idx="28">
                  <c:v>83.8822645051347</c:v>
                </c:pt>
                <c:pt idx="30">
                  <c:v>14.101356551544129</c:v>
                </c:pt>
                <c:pt idx="31">
                  <c:v>23.394524070266847</c:v>
                </c:pt>
                <c:pt idx="32">
                  <c:v>43.53</c:v>
                </c:pt>
                <c:pt idx="35">
                  <c:v>8.1300000000000008</c:v>
                </c:pt>
                <c:pt idx="36">
                  <c:v>13.122291645848589</c:v>
                </c:pt>
                <c:pt idx="37">
                  <c:v>24.749392748190246</c:v>
                </c:pt>
                <c:pt idx="38">
                  <c:v>22.189969418196441</c:v>
                </c:pt>
                <c:pt idx="40">
                  <c:v>5.1384488770779404</c:v>
                </c:pt>
                <c:pt idx="41">
                  <c:v>12.375832226955747</c:v>
                </c:pt>
                <c:pt idx="42">
                  <c:v>20.91</c:v>
                </c:pt>
                <c:pt idx="45">
                  <c:v>10.57</c:v>
                </c:pt>
                <c:pt idx="46">
                  <c:v>15.117672102691039</c:v>
                </c:pt>
                <c:pt idx="47">
                  <c:v>26.839780727173107</c:v>
                </c:pt>
                <c:pt idx="48">
                  <c:v>53.810048998739319</c:v>
                </c:pt>
                <c:pt idx="49">
                  <c:v>71.283098404833083</c:v>
                </c:pt>
                <c:pt idx="50" formatCode="0.00">
                  <c:v>4.9516250155048596</c:v>
                </c:pt>
                <c:pt idx="51" formatCode="0.00">
                  <c:v>16.035400807007246</c:v>
                </c:pt>
                <c:pt idx="52" formatCode="0.00">
                  <c:v>30.87</c:v>
                </c:pt>
              </c:numCache>
            </c:numRef>
          </c:yVal>
          <c:smooth val="0"/>
          <c:extLst>
            <c:ext xmlns:c16="http://schemas.microsoft.com/office/drawing/2014/chart" uri="{C3380CC4-5D6E-409C-BE32-E72D297353CC}">
              <c16:uniqueId val="{00000001-777A-3D4A-A085-3DB5E7B2FC2C}"/>
            </c:ext>
          </c:extLst>
        </c:ser>
        <c:ser>
          <c:idx val="1"/>
          <c:order val="1"/>
          <c:tx>
            <c:v>A1</c:v>
          </c:tx>
          <c:spPr>
            <a:ln w="25400" cap="rnd">
              <a:noFill/>
              <a:round/>
            </a:ln>
            <a:effectLst/>
          </c:spPr>
          <c:marker>
            <c:symbol val="circle"/>
            <c:size val="10"/>
            <c:spPr>
              <a:noFill/>
              <a:ln w="19050">
                <a:solidFill>
                  <a:srgbClr val="7030A0"/>
                </a:solidFill>
              </a:ln>
              <a:effectLst/>
            </c:spPr>
          </c:marker>
          <c:xVal>
            <c:numRef>
              <c:f>'Data + Regression Stats'!$B$4:$B$6</c:f>
              <c:numCache>
                <c:formatCode>0.00</c:formatCode>
                <c:ptCount val="3"/>
                <c:pt idx="0">
                  <c:v>0</c:v>
                </c:pt>
                <c:pt idx="1">
                  <c:v>7</c:v>
                </c:pt>
                <c:pt idx="2">
                  <c:v>27</c:v>
                </c:pt>
              </c:numCache>
            </c:numRef>
          </c:xVal>
          <c:yVal>
            <c:numRef>
              <c:f>'Data + Regression Stats'!$C$4:$C$6</c:f>
              <c:numCache>
                <c:formatCode>General</c:formatCode>
                <c:ptCount val="3"/>
                <c:pt idx="0">
                  <c:v>5.1384488770779404</c:v>
                </c:pt>
                <c:pt idx="1">
                  <c:v>12.375832226955747</c:v>
                </c:pt>
                <c:pt idx="2">
                  <c:v>20.91</c:v>
                </c:pt>
              </c:numCache>
            </c:numRef>
          </c:yVal>
          <c:smooth val="0"/>
          <c:extLst>
            <c:ext xmlns:c16="http://schemas.microsoft.com/office/drawing/2014/chart" uri="{C3380CC4-5D6E-409C-BE32-E72D297353CC}">
              <c16:uniqueId val="{00000002-777A-3D4A-A085-3DB5E7B2FC2C}"/>
            </c:ext>
          </c:extLst>
        </c:ser>
        <c:ser>
          <c:idx val="2"/>
          <c:order val="2"/>
          <c:tx>
            <c:v>A2</c:v>
          </c:tx>
          <c:spPr>
            <a:ln w="25400" cap="rnd">
              <a:noFill/>
              <a:round/>
            </a:ln>
            <a:effectLst/>
          </c:spPr>
          <c:marker>
            <c:symbol val="triangle"/>
            <c:size val="10"/>
            <c:spPr>
              <a:noFill/>
              <a:ln w="19050">
                <a:solidFill>
                  <a:srgbClr val="7030A0"/>
                </a:solidFill>
              </a:ln>
              <a:effectLst/>
            </c:spPr>
          </c:marker>
          <c:xVal>
            <c:numRef>
              <c:f>'Data + Regression Stats'!$B$26:$B$28</c:f>
              <c:numCache>
                <c:formatCode>0.00</c:formatCode>
                <c:ptCount val="3"/>
                <c:pt idx="0">
                  <c:v>0</c:v>
                </c:pt>
                <c:pt idx="1">
                  <c:v>7</c:v>
                </c:pt>
                <c:pt idx="2">
                  <c:v>27</c:v>
                </c:pt>
              </c:numCache>
            </c:numRef>
          </c:xVal>
          <c:yVal>
            <c:numRef>
              <c:f>'Data + Regression Stats'!$C$26:$C$28</c:f>
              <c:numCache>
                <c:formatCode>General</c:formatCode>
                <c:ptCount val="3"/>
                <c:pt idx="0">
                  <c:v>8.1300000000000008</c:v>
                </c:pt>
                <c:pt idx="1">
                  <c:v>13.122291645848589</c:v>
                </c:pt>
                <c:pt idx="2">
                  <c:v>24.749392748190246</c:v>
                </c:pt>
              </c:numCache>
            </c:numRef>
          </c:yVal>
          <c:smooth val="0"/>
          <c:extLst>
            <c:ext xmlns:c16="http://schemas.microsoft.com/office/drawing/2014/chart" uri="{C3380CC4-5D6E-409C-BE32-E72D297353CC}">
              <c16:uniqueId val="{00000003-777A-3D4A-A085-3DB5E7B2FC2C}"/>
            </c:ext>
          </c:extLst>
        </c:ser>
        <c:ser>
          <c:idx val="3"/>
          <c:order val="3"/>
          <c:tx>
            <c:v>A3</c:v>
          </c:tx>
          <c:spPr>
            <a:ln w="25400" cap="rnd">
              <a:noFill/>
              <a:round/>
            </a:ln>
            <a:effectLst/>
          </c:spPr>
          <c:marker>
            <c:symbol val="square"/>
            <c:size val="10"/>
            <c:spPr>
              <a:noFill/>
              <a:ln w="19050">
                <a:solidFill>
                  <a:srgbClr val="7030A0"/>
                </a:solidFill>
              </a:ln>
              <a:effectLst/>
            </c:spPr>
          </c:marker>
          <c:xVal>
            <c:numRef>
              <c:f>'Data + Regression Stats'!$B$49:$B$51</c:f>
              <c:numCache>
                <c:formatCode>0.00</c:formatCode>
                <c:ptCount val="3"/>
                <c:pt idx="0">
                  <c:v>0</c:v>
                </c:pt>
                <c:pt idx="1">
                  <c:v>7</c:v>
                </c:pt>
                <c:pt idx="2">
                  <c:v>27</c:v>
                </c:pt>
              </c:numCache>
            </c:numRef>
          </c:xVal>
          <c:yVal>
            <c:numRef>
              <c:f>'Data + Regression Stats'!$C$49:$C$51</c:f>
              <c:numCache>
                <c:formatCode>General</c:formatCode>
                <c:ptCount val="3"/>
                <c:pt idx="0">
                  <c:v>14.101356551544129</c:v>
                </c:pt>
                <c:pt idx="1">
                  <c:v>23.394524070266847</c:v>
                </c:pt>
                <c:pt idx="2">
                  <c:v>43.53</c:v>
                </c:pt>
              </c:numCache>
            </c:numRef>
          </c:yVal>
          <c:smooth val="0"/>
          <c:extLst>
            <c:ext xmlns:c16="http://schemas.microsoft.com/office/drawing/2014/chart" uri="{C3380CC4-5D6E-409C-BE32-E72D297353CC}">
              <c16:uniqueId val="{00000004-777A-3D4A-A085-3DB5E7B2FC2C}"/>
            </c:ext>
          </c:extLst>
        </c:ser>
        <c:ser>
          <c:idx val="4"/>
          <c:order val="4"/>
          <c:tx>
            <c:v>B1</c:v>
          </c:tx>
          <c:spPr>
            <a:ln w="25400" cap="rnd">
              <a:noFill/>
              <a:round/>
            </a:ln>
            <a:effectLst/>
          </c:spPr>
          <c:marker>
            <c:symbol val="circle"/>
            <c:size val="10"/>
            <c:spPr>
              <a:noFill/>
              <a:ln w="19050">
                <a:solidFill>
                  <a:srgbClr val="00B050"/>
                </a:solidFill>
              </a:ln>
              <a:effectLst/>
            </c:spPr>
          </c:marker>
          <c:xVal>
            <c:numRef>
              <c:f>'Data + Regression Stats'!$B$71:$B$73</c:f>
              <c:numCache>
                <c:formatCode>0.00</c:formatCode>
                <c:ptCount val="3"/>
                <c:pt idx="0">
                  <c:v>0</c:v>
                </c:pt>
                <c:pt idx="1">
                  <c:v>7</c:v>
                </c:pt>
                <c:pt idx="2">
                  <c:v>45.22</c:v>
                </c:pt>
              </c:numCache>
            </c:numRef>
          </c:xVal>
          <c:yVal>
            <c:numRef>
              <c:f>'Data + Regression Stats'!$C$71:$C$73</c:f>
              <c:numCache>
                <c:formatCode>General</c:formatCode>
                <c:ptCount val="3"/>
                <c:pt idx="0">
                  <c:v>25.253040468052337</c:v>
                </c:pt>
                <c:pt idx="1">
                  <c:v>38.990018929291502</c:v>
                </c:pt>
                <c:pt idx="2">
                  <c:v>83.8822645051347</c:v>
                </c:pt>
              </c:numCache>
            </c:numRef>
          </c:yVal>
          <c:smooth val="0"/>
          <c:extLst>
            <c:ext xmlns:c16="http://schemas.microsoft.com/office/drawing/2014/chart" uri="{C3380CC4-5D6E-409C-BE32-E72D297353CC}">
              <c16:uniqueId val="{00000005-777A-3D4A-A085-3DB5E7B2FC2C}"/>
            </c:ext>
          </c:extLst>
        </c:ser>
        <c:ser>
          <c:idx val="5"/>
          <c:order val="5"/>
          <c:tx>
            <c:v>B2</c:v>
          </c:tx>
          <c:spPr>
            <a:ln w="25400" cap="rnd">
              <a:noFill/>
              <a:round/>
            </a:ln>
            <a:effectLst/>
          </c:spPr>
          <c:marker>
            <c:symbol val="triangle"/>
            <c:size val="10"/>
            <c:spPr>
              <a:noFill/>
              <a:ln w="19050">
                <a:solidFill>
                  <a:srgbClr val="00B050"/>
                </a:solidFill>
              </a:ln>
              <a:effectLst/>
            </c:spPr>
          </c:marker>
          <c:xVal>
            <c:numRef>
              <c:f>'Data + Regression Stats'!$B$94:$B$96</c:f>
              <c:numCache>
                <c:formatCode>0.00</c:formatCode>
                <c:ptCount val="3"/>
                <c:pt idx="0">
                  <c:v>0</c:v>
                </c:pt>
                <c:pt idx="1">
                  <c:v>7</c:v>
                </c:pt>
                <c:pt idx="2">
                  <c:v>45.22</c:v>
                </c:pt>
              </c:numCache>
            </c:numRef>
          </c:xVal>
          <c:yVal>
            <c:numRef>
              <c:f>'Data + Regression Stats'!$C$94:$C$96</c:f>
              <c:numCache>
                <c:formatCode>General</c:formatCode>
                <c:ptCount val="3"/>
                <c:pt idx="0">
                  <c:v>23.261234183633768</c:v>
                </c:pt>
                <c:pt idx="1">
                  <c:v>46.444649793888324</c:v>
                </c:pt>
                <c:pt idx="2">
                  <c:v>119.78155868465888</c:v>
                </c:pt>
              </c:numCache>
            </c:numRef>
          </c:yVal>
          <c:smooth val="0"/>
          <c:extLst>
            <c:ext xmlns:c16="http://schemas.microsoft.com/office/drawing/2014/chart" uri="{C3380CC4-5D6E-409C-BE32-E72D297353CC}">
              <c16:uniqueId val="{00000006-777A-3D4A-A085-3DB5E7B2FC2C}"/>
            </c:ext>
          </c:extLst>
        </c:ser>
        <c:ser>
          <c:idx val="6"/>
          <c:order val="6"/>
          <c:tx>
            <c:v>B3</c:v>
          </c:tx>
          <c:spPr>
            <a:ln w="25400" cap="rnd">
              <a:noFill/>
              <a:round/>
            </a:ln>
            <a:effectLst/>
          </c:spPr>
          <c:marker>
            <c:symbol val="square"/>
            <c:size val="10"/>
            <c:spPr>
              <a:noFill/>
              <a:ln w="19050">
                <a:solidFill>
                  <a:srgbClr val="00B050"/>
                </a:solidFill>
              </a:ln>
              <a:effectLst/>
            </c:spPr>
          </c:marker>
          <c:xVal>
            <c:numRef>
              <c:f>'Data + Regression Stats'!$B$116:$B$118</c:f>
              <c:numCache>
                <c:formatCode>0.00</c:formatCode>
                <c:ptCount val="3"/>
                <c:pt idx="0">
                  <c:v>0</c:v>
                </c:pt>
                <c:pt idx="1">
                  <c:v>7</c:v>
                </c:pt>
                <c:pt idx="2">
                  <c:v>45.22</c:v>
                </c:pt>
              </c:numCache>
            </c:numRef>
          </c:xVal>
          <c:yVal>
            <c:numRef>
              <c:f>'Data + Regression Stats'!$C$116:$C$118</c:f>
              <c:numCache>
                <c:formatCode>General</c:formatCode>
                <c:ptCount val="3"/>
                <c:pt idx="0">
                  <c:v>19.22</c:v>
                </c:pt>
                <c:pt idx="1">
                  <c:v>46.444649793888324</c:v>
                </c:pt>
                <c:pt idx="2">
                  <c:v>163.65919139354989</c:v>
                </c:pt>
              </c:numCache>
            </c:numRef>
          </c:yVal>
          <c:smooth val="0"/>
          <c:extLst>
            <c:ext xmlns:c16="http://schemas.microsoft.com/office/drawing/2014/chart" uri="{C3380CC4-5D6E-409C-BE32-E72D297353CC}">
              <c16:uniqueId val="{00000007-777A-3D4A-A085-3DB5E7B2FC2C}"/>
            </c:ext>
          </c:extLst>
        </c:ser>
        <c:ser>
          <c:idx val="7"/>
          <c:order val="7"/>
          <c:tx>
            <c:v>C1</c:v>
          </c:tx>
          <c:spPr>
            <a:ln w="25400" cap="rnd">
              <a:noFill/>
              <a:round/>
            </a:ln>
            <a:effectLst/>
          </c:spPr>
          <c:marker>
            <c:symbol val="circle"/>
            <c:size val="10"/>
            <c:spPr>
              <a:noFill/>
              <a:ln w="19050">
                <a:solidFill>
                  <a:srgbClr val="FF8C33"/>
                </a:solidFill>
              </a:ln>
              <a:effectLst/>
            </c:spPr>
          </c:marker>
          <c:xVal>
            <c:numRef>
              <c:f>'Data + Regression Stats'!$B$138:$B$141</c:f>
              <c:numCache>
                <c:formatCode>0.00</c:formatCode>
                <c:ptCount val="4"/>
                <c:pt idx="0">
                  <c:v>0</c:v>
                </c:pt>
                <c:pt idx="1">
                  <c:v>7</c:v>
                </c:pt>
                <c:pt idx="2">
                  <c:v>27</c:v>
                </c:pt>
                <c:pt idx="3">
                  <c:v>45.22</c:v>
                </c:pt>
              </c:numCache>
            </c:numRef>
          </c:xVal>
          <c:yVal>
            <c:numRef>
              <c:f>'Data + Regression Stats'!$C$138:$C$141</c:f>
              <c:numCache>
                <c:formatCode>0.0000</c:formatCode>
                <c:ptCount val="4"/>
                <c:pt idx="0">
                  <c:v>19.775711831292742</c:v>
                </c:pt>
                <c:pt idx="1">
                  <c:v>27.259222803053021</c:v>
                </c:pt>
                <c:pt idx="2">
                  <c:v>48.300144841420234</c:v>
                </c:pt>
                <c:pt idx="3">
                  <c:v>50.512013110304672</c:v>
                </c:pt>
              </c:numCache>
            </c:numRef>
          </c:yVal>
          <c:smooth val="0"/>
          <c:extLst>
            <c:ext xmlns:c16="http://schemas.microsoft.com/office/drawing/2014/chart" uri="{C3380CC4-5D6E-409C-BE32-E72D297353CC}">
              <c16:uniqueId val="{00000008-777A-3D4A-A085-3DB5E7B2FC2C}"/>
            </c:ext>
          </c:extLst>
        </c:ser>
        <c:ser>
          <c:idx val="8"/>
          <c:order val="8"/>
          <c:tx>
            <c:v>C2</c:v>
          </c:tx>
          <c:spPr>
            <a:ln w="25400" cap="rnd">
              <a:noFill/>
              <a:round/>
            </a:ln>
            <a:effectLst/>
          </c:spPr>
          <c:marker>
            <c:symbol val="triangle"/>
            <c:size val="10"/>
            <c:spPr>
              <a:noFill/>
              <a:ln w="19050">
                <a:solidFill>
                  <a:srgbClr val="FF8C33"/>
                </a:solidFill>
              </a:ln>
              <a:effectLst/>
            </c:spPr>
          </c:marker>
          <c:dPt>
            <c:idx val="2"/>
            <c:bubble3D val="0"/>
            <c:extLst>
              <c:ext xmlns:c16="http://schemas.microsoft.com/office/drawing/2014/chart" uri="{C3380CC4-5D6E-409C-BE32-E72D297353CC}">
                <c16:uniqueId val="{00000001-AA17-5F45-968D-E7BD8BB59F8E}"/>
              </c:ext>
            </c:extLst>
          </c:dPt>
          <c:xVal>
            <c:numRef>
              <c:f>'Data + Regression Stats'!$B$161:$B$163</c:f>
              <c:numCache>
                <c:formatCode>0.00</c:formatCode>
                <c:ptCount val="3"/>
                <c:pt idx="0">
                  <c:v>0</c:v>
                </c:pt>
                <c:pt idx="1">
                  <c:v>7</c:v>
                </c:pt>
                <c:pt idx="2">
                  <c:v>27</c:v>
                </c:pt>
              </c:numCache>
            </c:numRef>
          </c:xVal>
          <c:yVal>
            <c:numRef>
              <c:f>'Data + Regression Stats'!$C$161:$C$163</c:f>
              <c:numCache>
                <c:formatCode>General</c:formatCode>
                <c:ptCount val="3"/>
                <c:pt idx="0">
                  <c:v>16.46</c:v>
                </c:pt>
                <c:pt idx="1">
                  <c:v>28.122119444671071</c:v>
                </c:pt>
                <c:pt idx="2">
                  <c:v>94.16</c:v>
                </c:pt>
              </c:numCache>
            </c:numRef>
          </c:yVal>
          <c:smooth val="0"/>
          <c:extLst>
            <c:ext xmlns:c16="http://schemas.microsoft.com/office/drawing/2014/chart" uri="{C3380CC4-5D6E-409C-BE32-E72D297353CC}">
              <c16:uniqueId val="{00000009-777A-3D4A-A085-3DB5E7B2FC2C}"/>
            </c:ext>
          </c:extLst>
        </c:ser>
        <c:ser>
          <c:idx val="9"/>
          <c:order val="9"/>
          <c:tx>
            <c:v>Sat 1</c:v>
          </c:tx>
          <c:spPr>
            <a:ln w="25400" cap="rnd">
              <a:noFill/>
              <a:round/>
            </a:ln>
            <a:effectLst/>
          </c:spPr>
          <c:marker>
            <c:symbol val="circle"/>
            <c:size val="10"/>
            <c:spPr>
              <a:noFill/>
              <a:ln w="19050">
                <a:solidFill>
                  <a:srgbClr val="0070C0"/>
                </a:solidFill>
              </a:ln>
              <a:effectLst/>
            </c:spPr>
          </c:marker>
          <c:xVal>
            <c:numRef>
              <c:f>'Data + Regression Stats'!$B$202:$B$204</c:f>
              <c:numCache>
                <c:formatCode>0.00</c:formatCode>
                <c:ptCount val="3"/>
                <c:pt idx="0">
                  <c:v>0</c:v>
                </c:pt>
                <c:pt idx="1">
                  <c:v>7</c:v>
                </c:pt>
                <c:pt idx="2">
                  <c:v>27</c:v>
                </c:pt>
              </c:numCache>
            </c:numRef>
          </c:xVal>
          <c:yVal>
            <c:numRef>
              <c:f>'Data + Regression Stats'!$C$202:$C$204</c:f>
              <c:numCache>
                <c:formatCode>0.00</c:formatCode>
                <c:ptCount val="3"/>
                <c:pt idx="0">
                  <c:v>4.9516250155048596</c:v>
                </c:pt>
                <c:pt idx="1">
                  <c:v>16.035400807007246</c:v>
                </c:pt>
                <c:pt idx="2">
                  <c:v>30.87</c:v>
                </c:pt>
              </c:numCache>
            </c:numRef>
          </c:yVal>
          <c:smooth val="0"/>
          <c:extLst>
            <c:ext xmlns:c16="http://schemas.microsoft.com/office/drawing/2014/chart" uri="{C3380CC4-5D6E-409C-BE32-E72D297353CC}">
              <c16:uniqueId val="{0000000A-777A-3D4A-A085-3DB5E7B2FC2C}"/>
            </c:ext>
          </c:extLst>
        </c:ser>
        <c:ser>
          <c:idx val="10"/>
          <c:order val="10"/>
          <c:tx>
            <c:v>Sat 2</c:v>
          </c:tx>
          <c:spPr>
            <a:ln w="25400" cap="rnd">
              <a:noFill/>
              <a:round/>
            </a:ln>
            <a:effectLst/>
          </c:spPr>
          <c:marker>
            <c:symbol val="triangle"/>
            <c:size val="10"/>
            <c:spPr>
              <a:noFill/>
              <a:ln w="19050">
                <a:solidFill>
                  <a:srgbClr val="0070C0"/>
                </a:solidFill>
              </a:ln>
              <a:effectLst/>
            </c:spPr>
          </c:marker>
          <c:xVal>
            <c:numRef>
              <c:f>'Data + Regression Stats'!$B$224:$B$228</c:f>
              <c:numCache>
                <c:formatCode>0.00</c:formatCode>
                <c:ptCount val="5"/>
                <c:pt idx="0">
                  <c:v>0</c:v>
                </c:pt>
                <c:pt idx="1">
                  <c:v>7</c:v>
                </c:pt>
                <c:pt idx="2">
                  <c:v>27</c:v>
                </c:pt>
                <c:pt idx="3">
                  <c:v>45.22</c:v>
                </c:pt>
                <c:pt idx="4">
                  <c:v>76.2</c:v>
                </c:pt>
              </c:numCache>
            </c:numRef>
          </c:xVal>
          <c:yVal>
            <c:numRef>
              <c:f>'Data + Regression Stats'!$C$224:$C$228</c:f>
              <c:numCache>
                <c:formatCode>General</c:formatCode>
                <c:ptCount val="5"/>
                <c:pt idx="0">
                  <c:v>10.57</c:v>
                </c:pt>
                <c:pt idx="1">
                  <c:v>15.117672102691039</c:v>
                </c:pt>
                <c:pt idx="2">
                  <c:v>26.839780727173107</c:v>
                </c:pt>
                <c:pt idx="3">
                  <c:v>53.810048998739319</c:v>
                </c:pt>
                <c:pt idx="4">
                  <c:v>71.283098404833083</c:v>
                </c:pt>
              </c:numCache>
            </c:numRef>
          </c:yVal>
          <c:smooth val="0"/>
          <c:extLst>
            <c:ext xmlns:c16="http://schemas.microsoft.com/office/drawing/2014/chart" uri="{C3380CC4-5D6E-409C-BE32-E72D297353CC}">
              <c16:uniqueId val="{0000000B-777A-3D4A-A085-3DB5E7B2FC2C}"/>
            </c:ext>
          </c:extLst>
        </c:ser>
        <c:ser>
          <c:idx val="11"/>
          <c:order val="11"/>
          <c:tx>
            <c:v>Reservoir</c:v>
          </c:tx>
          <c:spPr>
            <a:ln w="25400" cap="rnd">
              <a:noFill/>
              <a:round/>
            </a:ln>
            <a:effectLst/>
          </c:spPr>
          <c:marker>
            <c:symbol val="plus"/>
            <c:size val="10"/>
            <c:spPr>
              <a:noFill/>
              <a:ln w="19050">
                <a:solidFill>
                  <a:srgbClr val="FF0000"/>
                </a:solidFill>
              </a:ln>
              <a:effectLst/>
            </c:spPr>
          </c:marker>
          <c:xVal>
            <c:numRef>
              <c:f>'Data + Regression Stats'!$B$183:$B$187</c:f>
              <c:numCache>
                <c:formatCode>0.00</c:formatCode>
                <c:ptCount val="5"/>
                <c:pt idx="0">
                  <c:v>0</c:v>
                </c:pt>
                <c:pt idx="1">
                  <c:v>7</c:v>
                </c:pt>
                <c:pt idx="2">
                  <c:v>27</c:v>
                </c:pt>
                <c:pt idx="3">
                  <c:v>45.22</c:v>
                </c:pt>
                <c:pt idx="4">
                  <c:v>76.2</c:v>
                </c:pt>
              </c:numCache>
            </c:numRef>
          </c:xVal>
          <c:yVal>
            <c:numRef>
              <c:f>'Data + Regression Stats'!$C$183:$C$187</c:f>
              <c:numCache>
                <c:formatCode>General</c:formatCode>
                <c:ptCount val="5"/>
                <c:pt idx="0">
                  <c:v>4.26</c:v>
                </c:pt>
                <c:pt idx="1">
                  <c:v>7.55932938675803</c:v>
                </c:pt>
                <c:pt idx="2">
                  <c:v>9.74</c:v>
                </c:pt>
                <c:pt idx="3">
                  <c:v>13.683474228755257</c:v>
                </c:pt>
                <c:pt idx="4">
                  <c:v>16.287350211559154</c:v>
                </c:pt>
              </c:numCache>
            </c:numRef>
          </c:yVal>
          <c:smooth val="0"/>
          <c:extLst>
            <c:ext xmlns:c16="http://schemas.microsoft.com/office/drawing/2014/chart" uri="{C3380CC4-5D6E-409C-BE32-E72D297353CC}">
              <c16:uniqueId val="{0000000C-777A-3D4A-A085-3DB5E7B2FC2C}"/>
            </c:ext>
          </c:extLst>
        </c:ser>
        <c:dLbls>
          <c:showLegendKey val="0"/>
          <c:showVal val="0"/>
          <c:showCatName val="0"/>
          <c:showSerName val="0"/>
          <c:showPercent val="0"/>
          <c:showBubbleSize val="0"/>
        </c:dLbls>
        <c:axId val="635011072"/>
        <c:axId val="635015104"/>
      </c:scatterChart>
      <c:valAx>
        <c:axId val="635011072"/>
        <c:scaling>
          <c:orientation val="minMax"/>
          <c:max val="80"/>
        </c:scaling>
        <c:delete val="0"/>
        <c:axPos val="b"/>
        <c:title>
          <c:tx>
            <c:rich>
              <a:bodyPr rot="0" vert="horz"/>
              <a:lstStyle/>
              <a:p>
                <a:pPr>
                  <a:defRPr/>
                </a:pPr>
                <a:r>
                  <a:rPr lang="en-US"/>
                  <a:t>Time (hours)</a:t>
                </a:r>
              </a:p>
            </c:rich>
          </c:tx>
          <c:overlay val="0"/>
          <c:spPr>
            <a:noFill/>
            <a:ln>
              <a:noFill/>
            </a:ln>
            <a:effectLst/>
          </c:sp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635015104"/>
        <c:crosses val="autoZero"/>
        <c:crossBetween val="midCat"/>
      </c:valAx>
      <c:valAx>
        <c:axId val="635015104"/>
        <c:scaling>
          <c:orientation val="minMax"/>
          <c:max val="170"/>
          <c:min val="0"/>
        </c:scaling>
        <c:delete val="0"/>
        <c:axPos val="l"/>
        <c:title>
          <c:tx>
            <c:rich>
              <a:bodyPr rot="-5400000" vert="horz"/>
              <a:lstStyle/>
              <a:p>
                <a:pPr>
                  <a:defRPr/>
                </a:pPr>
                <a:r>
                  <a:rPr lang="en-US"/>
                  <a:t>Sulfate (mg/L)</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635011072"/>
        <c:crosses val="autoZero"/>
        <c:crossBetween val="midCat"/>
      </c:valAx>
      <c:spPr>
        <a:noFill/>
        <a:ln>
          <a:noFill/>
        </a:ln>
        <a:effectLst/>
      </c:spPr>
    </c:plotArea>
    <c:legend>
      <c:legendPos val="r"/>
      <c:legendEntry>
        <c:idx val="0"/>
        <c:delete val="1"/>
      </c:legendEntry>
      <c:legendEntry>
        <c:idx val="12"/>
        <c:delete val="1"/>
      </c:legendEntry>
      <c:overlay val="0"/>
      <c:spPr>
        <a:noFill/>
        <a:ln>
          <a:noFill/>
        </a:ln>
        <a:effectLst/>
      </c:spPr>
      <c:txPr>
        <a:bodyPr rot="0" vert="horz"/>
        <a:lstStyle/>
        <a:p>
          <a:pPr>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lumMod val="95000"/>
        <a:alpha val="50000"/>
      </a:schemeClr>
    </a:solidFill>
    <a:ln w="9525" cap="flat" cmpd="sng" algn="ctr">
      <a:noFill/>
      <a:round/>
    </a:ln>
    <a:effectLst/>
  </c:spPr>
  <c:txPr>
    <a:bodyPr/>
    <a:lstStyle/>
    <a:p>
      <a:pPr>
        <a:defRPr sz="1000">
          <a:latin typeface="+mn-lt"/>
          <a:cs typeface="Arial" panose="020B060402020202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Arial" panose="020B0604020202020204" pitchFamily="34" charset="0"/>
              </a:defRPr>
            </a:pPr>
            <a:r>
              <a:rPr lang="en-US"/>
              <a:t>Zone A</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Arial" panose="020B0604020202020204" pitchFamily="34" charset="0"/>
            </a:defRPr>
          </a:pPr>
          <a:endParaRPr lang="en-US"/>
        </a:p>
      </c:txPr>
    </c:title>
    <c:autoTitleDeleted val="0"/>
    <c:plotArea>
      <c:layout/>
      <c:scatterChart>
        <c:scatterStyle val="lineMarker"/>
        <c:varyColors val="0"/>
        <c:ser>
          <c:idx val="3"/>
          <c:order val="0"/>
          <c:tx>
            <c:v>Rhizon</c:v>
          </c:tx>
          <c:spPr>
            <a:ln w="25400" cap="rnd">
              <a:noFill/>
              <a:round/>
            </a:ln>
            <a:effectLst/>
          </c:spPr>
          <c:marker>
            <c:symbol val="none"/>
          </c:marker>
          <c:trendline>
            <c:spPr>
              <a:ln w="19050" cap="rnd">
                <a:solidFill>
                  <a:schemeClr val="tx1"/>
                </a:solidFill>
                <a:prstDash val="solid"/>
              </a:ln>
              <a:effectLst/>
            </c:spPr>
            <c:trendlineType val="linear"/>
            <c:dispRSqr val="0"/>
            <c:dispEq val="1"/>
            <c:trendlineLbl>
              <c:layout>
                <c:manualLayout>
                  <c:x val="7.3176934770355445E-2"/>
                  <c:y val="-3.9368488029905356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Arial" panose="020B0604020202020204" pitchFamily="34" charset="0"/>
                    </a:defRPr>
                  </a:pPr>
                  <a:endParaRPr lang="en-US"/>
                </a:p>
              </c:txPr>
            </c:trendlineLbl>
          </c:trendline>
          <c:xVal>
            <c:numRef>
              <c:f>'Individual S&amp;T Regression'!$A$3:$A$11</c:f>
              <c:numCache>
                <c:formatCode>0.00</c:formatCode>
                <c:ptCount val="9"/>
                <c:pt idx="0">
                  <c:v>0</c:v>
                </c:pt>
                <c:pt idx="1">
                  <c:v>7</c:v>
                </c:pt>
                <c:pt idx="2">
                  <c:v>27</c:v>
                </c:pt>
                <c:pt idx="3">
                  <c:v>0</c:v>
                </c:pt>
                <c:pt idx="4">
                  <c:v>7</c:v>
                </c:pt>
                <c:pt idx="5">
                  <c:v>27</c:v>
                </c:pt>
                <c:pt idx="6">
                  <c:v>0</c:v>
                </c:pt>
                <c:pt idx="7">
                  <c:v>7</c:v>
                </c:pt>
                <c:pt idx="8">
                  <c:v>27</c:v>
                </c:pt>
              </c:numCache>
            </c:numRef>
          </c:xVal>
          <c:yVal>
            <c:numRef>
              <c:f>'Individual S&amp;T Regression'!$B$3:$B$11</c:f>
              <c:numCache>
                <c:formatCode>General</c:formatCode>
                <c:ptCount val="9"/>
                <c:pt idx="0">
                  <c:v>5.1384488770779404</c:v>
                </c:pt>
                <c:pt idx="1">
                  <c:v>12.375832226955747</c:v>
                </c:pt>
                <c:pt idx="2">
                  <c:v>20.91</c:v>
                </c:pt>
                <c:pt idx="3">
                  <c:v>8.1300000000000008</c:v>
                </c:pt>
                <c:pt idx="4">
                  <c:v>13.122291645848589</c:v>
                </c:pt>
                <c:pt idx="5">
                  <c:v>24.749392748190246</c:v>
                </c:pt>
                <c:pt idx="6">
                  <c:v>14.101356551544129</c:v>
                </c:pt>
                <c:pt idx="7">
                  <c:v>23.394524070266847</c:v>
                </c:pt>
                <c:pt idx="8">
                  <c:v>43.53</c:v>
                </c:pt>
              </c:numCache>
            </c:numRef>
          </c:yVal>
          <c:smooth val="0"/>
          <c:extLst>
            <c:ext xmlns:c16="http://schemas.microsoft.com/office/drawing/2014/chart" uri="{C3380CC4-5D6E-409C-BE32-E72D297353CC}">
              <c16:uniqueId val="{00000001-9ABF-8444-B234-504212FFA7F2}"/>
            </c:ext>
          </c:extLst>
        </c:ser>
        <c:ser>
          <c:idx val="0"/>
          <c:order val="1"/>
          <c:tx>
            <c:v>A1</c:v>
          </c:tx>
          <c:spPr>
            <a:ln w="25400" cap="rnd">
              <a:noFill/>
              <a:round/>
            </a:ln>
            <a:effectLst/>
          </c:spPr>
          <c:marker>
            <c:symbol val="circle"/>
            <c:size val="10"/>
            <c:spPr>
              <a:noFill/>
              <a:ln w="19050">
                <a:solidFill>
                  <a:srgbClr val="7030A0"/>
                </a:solidFill>
              </a:ln>
              <a:effectLst/>
            </c:spPr>
          </c:marker>
          <c:xVal>
            <c:numRef>
              <c:f>'Individual S&amp;T Regression'!$A$3:$A$5</c:f>
              <c:numCache>
                <c:formatCode>0.00</c:formatCode>
                <c:ptCount val="3"/>
                <c:pt idx="0">
                  <c:v>0</c:v>
                </c:pt>
                <c:pt idx="1">
                  <c:v>7</c:v>
                </c:pt>
                <c:pt idx="2">
                  <c:v>27</c:v>
                </c:pt>
              </c:numCache>
            </c:numRef>
          </c:xVal>
          <c:yVal>
            <c:numRef>
              <c:f>'Individual S&amp;T Regression'!$B$3:$B$5</c:f>
              <c:numCache>
                <c:formatCode>General</c:formatCode>
                <c:ptCount val="3"/>
                <c:pt idx="0">
                  <c:v>5.1384488770779404</c:v>
                </c:pt>
                <c:pt idx="1">
                  <c:v>12.375832226955747</c:v>
                </c:pt>
                <c:pt idx="2">
                  <c:v>20.91</c:v>
                </c:pt>
              </c:numCache>
            </c:numRef>
          </c:yVal>
          <c:smooth val="0"/>
          <c:extLst>
            <c:ext xmlns:c16="http://schemas.microsoft.com/office/drawing/2014/chart" uri="{C3380CC4-5D6E-409C-BE32-E72D297353CC}">
              <c16:uniqueId val="{00000002-9ABF-8444-B234-504212FFA7F2}"/>
            </c:ext>
          </c:extLst>
        </c:ser>
        <c:ser>
          <c:idx val="1"/>
          <c:order val="2"/>
          <c:tx>
            <c:v>A2</c:v>
          </c:tx>
          <c:spPr>
            <a:ln w="25400" cap="rnd">
              <a:noFill/>
              <a:round/>
            </a:ln>
            <a:effectLst/>
          </c:spPr>
          <c:marker>
            <c:symbol val="triangle"/>
            <c:size val="10"/>
            <c:spPr>
              <a:noFill/>
              <a:ln w="19050">
                <a:solidFill>
                  <a:srgbClr val="7030A0"/>
                </a:solidFill>
              </a:ln>
              <a:effectLst/>
            </c:spPr>
          </c:marker>
          <c:xVal>
            <c:numRef>
              <c:f>'Individual S&amp;T Regression'!$A$6:$A$8</c:f>
              <c:numCache>
                <c:formatCode>0.00</c:formatCode>
                <c:ptCount val="3"/>
                <c:pt idx="0">
                  <c:v>0</c:v>
                </c:pt>
                <c:pt idx="1">
                  <c:v>7</c:v>
                </c:pt>
                <c:pt idx="2">
                  <c:v>27</c:v>
                </c:pt>
              </c:numCache>
            </c:numRef>
          </c:xVal>
          <c:yVal>
            <c:numRef>
              <c:f>'Individual S&amp;T Regression'!$B$6:$B$8</c:f>
              <c:numCache>
                <c:formatCode>General</c:formatCode>
                <c:ptCount val="3"/>
                <c:pt idx="0">
                  <c:v>8.1300000000000008</c:v>
                </c:pt>
                <c:pt idx="1">
                  <c:v>13.122291645848589</c:v>
                </c:pt>
                <c:pt idx="2">
                  <c:v>24.749392748190246</c:v>
                </c:pt>
              </c:numCache>
            </c:numRef>
          </c:yVal>
          <c:smooth val="0"/>
          <c:extLst>
            <c:ext xmlns:c16="http://schemas.microsoft.com/office/drawing/2014/chart" uri="{C3380CC4-5D6E-409C-BE32-E72D297353CC}">
              <c16:uniqueId val="{00000003-9ABF-8444-B234-504212FFA7F2}"/>
            </c:ext>
          </c:extLst>
        </c:ser>
        <c:ser>
          <c:idx val="2"/>
          <c:order val="3"/>
          <c:tx>
            <c:v>A3</c:v>
          </c:tx>
          <c:spPr>
            <a:ln w="25400" cap="rnd">
              <a:noFill/>
              <a:round/>
            </a:ln>
            <a:effectLst/>
          </c:spPr>
          <c:marker>
            <c:symbol val="square"/>
            <c:size val="10"/>
            <c:spPr>
              <a:noFill/>
              <a:ln w="19050">
                <a:solidFill>
                  <a:srgbClr val="7030A0"/>
                </a:solidFill>
              </a:ln>
              <a:effectLst/>
            </c:spPr>
          </c:marker>
          <c:xVal>
            <c:numRef>
              <c:f>'Individual S&amp;T Regression'!$A$9:$A$11</c:f>
              <c:numCache>
                <c:formatCode>0.00</c:formatCode>
                <c:ptCount val="3"/>
                <c:pt idx="0">
                  <c:v>0</c:v>
                </c:pt>
                <c:pt idx="1">
                  <c:v>7</c:v>
                </c:pt>
                <c:pt idx="2">
                  <c:v>27</c:v>
                </c:pt>
              </c:numCache>
            </c:numRef>
          </c:xVal>
          <c:yVal>
            <c:numRef>
              <c:f>'Individual S&amp;T Regression'!$B$9:$B$11</c:f>
              <c:numCache>
                <c:formatCode>General</c:formatCode>
                <c:ptCount val="3"/>
                <c:pt idx="0">
                  <c:v>14.101356551544129</c:v>
                </c:pt>
                <c:pt idx="1">
                  <c:v>23.394524070266847</c:v>
                </c:pt>
                <c:pt idx="2">
                  <c:v>43.53</c:v>
                </c:pt>
              </c:numCache>
            </c:numRef>
          </c:yVal>
          <c:smooth val="0"/>
          <c:extLst>
            <c:ext xmlns:c16="http://schemas.microsoft.com/office/drawing/2014/chart" uri="{C3380CC4-5D6E-409C-BE32-E72D297353CC}">
              <c16:uniqueId val="{00000004-9ABF-8444-B234-504212FFA7F2}"/>
            </c:ext>
          </c:extLst>
        </c:ser>
        <c:dLbls>
          <c:showLegendKey val="0"/>
          <c:showVal val="0"/>
          <c:showCatName val="0"/>
          <c:showSerName val="0"/>
          <c:showPercent val="0"/>
          <c:showBubbleSize val="0"/>
        </c:dLbls>
        <c:axId val="210019568"/>
        <c:axId val="214641008"/>
      </c:scatterChart>
      <c:valAx>
        <c:axId val="210019568"/>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Arial" panose="020B0604020202020204" pitchFamily="34" charset="0"/>
                  </a:defRPr>
                </a:pPr>
                <a:r>
                  <a:rPr lang="en-US" b="1"/>
                  <a:t>Time (hours)</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Arial" panose="020B0604020202020204" pitchFamily="34" charset="0"/>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Arial" panose="020B0604020202020204" pitchFamily="34" charset="0"/>
              </a:defRPr>
            </a:pPr>
            <a:endParaRPr lang="en-US"/>
          </a:p>
        </c:txPr>
        <c:crossAx val="214641008"/>
        <c:crosses val="autoZero"/>
        <c:crossBetween val="midCat"/>
      </c:valAx>
      <c:valAx>
        <c:axId val="214641008"/>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Arial" panose="020B0604020202020204" pitchFamily="34" charset="0"/>
                  </a:defRPr>
                </a:pPr>
                <a:r>
                  <a:rPr lang="en-US" b="1"/>
                  <a:t>Sulfate Concentration (mg/L)</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Arial" panose="020B0604020202020204" pitchFamily="34" charset="0"/>
              </a:defRPr>
            </a:pPr>
            <a:endParaRPr lang="en-US"/>
          </a:p>
        </c:txPr>
        <c:crossAx val="210019568"/>
        <c:crosses val="autoZero"/>
        <c:crossBetween val="midCat"/>
      </c:valAx>
      <c:spPr>
        <a:noFill/>
        <a:ln>
          <a:noFill/>
        </a:ln>
        <a:effectLst/>
      </c:spPr>
    </c:plotArea>
    <c:legend>
      <c:legendPos val="r"/>
      <c:legendEntry>
        <c:idx val="0"/>
        <c:delete val="1"/>
      </c:legendEntry>
      <c:legendEntry>
        <c:idx val="4"/>
        <c:delete val="1"/>
      </c:legendEntry>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lumMod val="95000"/>
        <a:alpha val="50000"/>
      </a:schemeClr>
    </a:solidFill>
    <a:ln w="9525" cap="flat" cmpd="sng" algn="ctr">
      <a:noFill/>
      <a:round/>
    </a:ln>
    <a:effectLst/>
  </c:spPr>
  <c:txPr>
    <a:bodyPr/>
    <a:lstStyle/>
    <a:p>
      <a:pPr>
        <a:defRPr>
          <a:solidFill>
            <a:sysClr val="windowText" lastClr="000000"/>
          </a:solidFill>
          <a:latin typeface="+mn-lt"/>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Arial" panose="020B0604020202020204" pitchFamily="34" charset="0"/>
              </a:defRPr>
            </a:pPr>
            <a:r>
              <a:rPr lang="en-US"/>
              <a:t>Zone B</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Arial" panose="020B0604020202020204" pitchFamily="34" charset="0"/>
            </a:defRPr>
          </a:pPr>
          <a:endParaRPr lang="en-US"/>
        </a:p>
      </c:txPr>
    </c:title>
    <c:autoTitleDeleted val="0"/>
    <c:plotArea>
      <c:layout/>
      <c:scatterChart>
        <c:scatterStyle val="lineMarker"/>
        <c:varyColors val="0"/>
        <c:ser>
          <c:idx val="3"/>
          <c:order val="0"/>
          <c:tx>
            <c:v>Rhizon</c:v>
          </c:tx>
          <c:spPr>
            <a:ln w="25400" cap="rnd">
              <a:noFill/>
              <a:round/>
            </a:ln>
            <a:effectLst/>
          </c:spPr>
          <c:marker>
            <c:symbol val="none"/>
          </c:marker>
          <c:trendline>
            <c:spPr>
              <a:ln w="19050" cap="rnd">
                <a:solidFill>
                  <a:schemeClr val="tx1"/>
                </a:solidFill>
                <a:prstDash val="solid"/>
              </a:ln>
              <a:effectLst/>
            </c:spPr>
            <c:trendlineType val="linear"/>
            <c:dispRSqr val="0"/>
            <c:dispEq val="1"/>
            <c:trendlineLbl>
              <c:layout>
                <c:manualLayout>
                  <c:x val="0.10568517601243445"/>
                  <c:y val="-4.4056227126538762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Arial" panose="020B0604020202020204" pitchFamily="34" charset="0"/>
                    </a:defRPr>
                  </a:pPr>
                  <a:endParaRPr lang="en-US"/>
                </a:p>
              </c:txPr>
            </c:trendlineLbl>
          </c:trendline>
          <c:xVal>
            <c:numRef>
              <c:f>'Individual S&amp;T Regression'!$A$15:$A$26</c:f>
              <c:numCache>
                <c:formatCode>0.00</c:formatCode>
                <c:ptCount val="12"/>
                <c:pt idx="0">
                  <c:v>0</c:v>
                </c:pt>
                <c:pt idx="1">
                  <c:v>7</c:v>
                </c:pt>
                <c:pt idx="2">
                  <c:v>27</c:v>
                </c:pt>
                <c:pt idx="3">
                  <c:v>45.22</c:v>
                </c:pt>
                <c:pt idx="4">
                  <c:v>0</c:v>
                </c:pt>
                <c:pt idx="5">
                  <c:v>7</c:v>
                </c:pt>
                <c:pt idx="6">
                  <c:v>27</c:v>
                </c:pt>
                <c:pt idx="7">
                  <c:v>45.22</c:v>
                </c:pt>
                <c:pt idx="8">
                  <c:v>0</c:v>
                </c:pt>
                <c:pt idx="9">
                  <c:v>7</c:v>
                </c:pt>
                <c:pt idx="10">
                  <c:v>27</c:v>
                </c:pt>
                <c:pt idx="11">
                  <c:v>45.22</c:v>
                </c:pt>
              </c:numCache>
            </c:numRef>
          </c:xVal>
          <c:yVal>
            <c:numRef>
              <c:f>'Individual S&amp;T Regression'!$B$15:$B$26</c:f>
              <c:numCache>
                <c:formatCode>0.00</c:formatCode>
                <c:ptCount val="12"/>
                <c:pt idx="0">
                  <c:v>25.253040468052337</c:v>
                </c:pt>
                <c:pt idx="1">
                  <c:v>38.990018929291502</c:v>
                </c:pt>
                <c:pt idx="3">
                  <c:v>83.8822645051347</c:v>
                </c:pt>
                <c:pt idx="4" formatCode="General">
                  <c:v>23.261234183633768</c:v>
                </c:pt>
                <c:pt idx="5" formatCode="General">
                  <c:v>46.444649793888324</c:v>
                </c:pt>
                <c:pt idx="7" formatCode="General">
                  <c:v>119.78155868465888</c:v>
                </c:pt>
                <c:pt idx="8" formatCode="General">
                  <c:v>19.22</c:v>
                </c:pt>
                <c:pt idx="9" formatCode="General">
                  <c:v>46.444649793888324</c:v>
                </c:pt>
                <c:pt idx="11" formatCode="General">
                  <c:v>163.65919139354989</c:v>
                </c:pt>
              </c:numCache>
            </c:numRef>
          </c:yVal>
          <c:smooth val="0"/>
          <c:extLst>
            <c:ext xmlns:c16="http://schemas.microsoft.com/office/drawing/2014/chart" uri="{C3380CC4-5D6E-409C-BE32-E72D297353CC}">
              <c16:uniqueId val="{00000001-9954-0D44-938C-2CF71794F58A}"/>
            </c:ext>
          </c:extLst>
        </c:ser>
        <c:ser>
          <c:idx val="0"/>
          <c:order val="1"/>
          <c:tx>
            <c:v>B1</c:v>
          </c:tx>
          <c:spPr>
            <a:ln w="25400" cap="rnd">
              <a:noFill/>
              <a:round/>
            </a:ln>
            <a:effectLst/>
          </c:spPr>
          <c:marker>
            <c:symbol val="circle"/>
            <c:size val="10"/>
            <c:spPr>
              <a:noFill/>
              <a:ln w="19050">
                <a:solidFill>
                  <a:srgbClr val="00B050"/>
                </a:solidFill>
              </a:ln>
              <a:effectLst/>
            </c:spPr>
          </c:marker>
          <c:xVal>
            <c:numRef>
              <c:f>'Individual S&amp;T Regression'!$A$15:$A$18</c:f>
              <c:numCache>
                <c:formatCode>0.00</c:formatCode>
                <c:ptCount val="4"/>
                <c:pt idx="0">
                  <c:v>0</c:v>
                </c:pt>
                <c:pt idx="1">
                  <c:v>7</c:v>
                </c:pt>
                <c:pt idx="2">
                  <c:v>27</c:v>
                </c:pt>
                <c:pt idx="3">
                  <c:v>45.22</c:v>
                </c:pt>
              </c:numCache>
            </c:numRef>
          </c:xVal>
          <c:yVal>
            <c:numRef>
              <c:f>'Individual S&amp;T Regression'!$B$15:$B$18</c:f>
              <c:numCache>
                <c:formatCode>0.00</c:formatCode>
                <c:ptCount val="4"/>
                <c:pt idx="0">
                  <c:v>25.253040468052337</c:v>
                </c:pt>
                <c:pt idx="1">
                  <c:v>38.990018929291502</c:v>
                </c:pt>
                <c:pt idx="3">
                  <c:v>83.8822645051347</c:v>
                </c:pt>
              </c:numCache>
            </c:numRef>
          </c:yVal>
          <c:smooth val="0"/>
          <c:extLst>
            <c:ext xmlns:c16="http://schemas.microsoft.com/office/drawing/2014/chart" uri="{C3380CC4-5D6E-409C-BE32-E72D297353CC}">
              <c16:uniqueId val="{00000002-9954-0D44-938C-2CF71794F58A}"/>
            </c:ext>
          </c:extLst>
        </c:ser>
        <c:ser>
          <c:idx val="1"/>
          <c:order val="2"/>
          <c:tx>
            <c:v>B2</c:v>
          </c:tx>
          <c:spPr>
            <a:ln w="25400" cap="rnd">
              <a:noFill/>
              <a:round/>
            </a:ln>
            <a:effectLst/>
          </c:spPr>
          <c:marker>
            <c:symbol val="triangle"/>
            <c:size val="10"/>
            <c:spPr>
              <a:noFill/>
              <a:ln w="19050">
                <a:solidFill>
                  <a:srgbClr val="00B050"/>
                </a:solidFill>
              </a:ln>
              <a:effectLst/>
            </c:spPr>
          </c:marker>
          <c:xVal>
            <c:numRef>
              <c:f>'Individual S&amp;T Regression'!$A$19:$A$22</c:f>
              <c:numCache>
                <c:formatCode>0.00</c:formatCode>
                <c:ptCount val="4"/>
                <c:pt idx="0">
                  <c:v>0</c:v>
                </c:pt>
                <c:pt idx="1">
                  <c:v>7</c:v>
                </c:pt>
                <c:pt idx="2">
                  <c:v>27</c:v>
                </c:pt>
                <c:pt idx="3">
                  <c:v>45.22</c:v>
                </c:pt>
              </c:numCache>
            </c:numRef>
          </c:xVal>
          <c:yVal>
            <c:numRef>
              <c:f>'Individual S&amp;T Regression'!$B$19:$B$22</c:f>
              <c:numCache>
                <c:formatCode>General</c:formatCode>
                <c:ptCount val="4"/>
                <c:pt idx="0">
                  <c:v>23.261234183633768</c:v>
                </c:pt>
                <c:pt idx="1">
                  <c:v>46.444649793888324</c:v>
                </c:pt>
                <c:pt idx="3">
                  <c:v>119.78155868465888</c:v>
                </c:pt>
              </c:numCache>
            </c:numRef>
          </c:yVal>
          <c:smooth val="0"/>
          <c:extLst>
            <c:ext xmlns:c16="http://schemas.microsoft.com/office/drawing/2014/chart" uri="{C3380CC4-5D6E-409C-BE32-E72D297353CC}">
              <c16:uniqueId val="{00000003-9954-0D44-938C-2CF71794F58A}"/>
            </c:ext>
          </c:extLst>
        </c:ser>
        <c:ser>
          <c:idx val="2"/>
          <c:order val="3"/>
          <c:tx>
            <c:v>B3</c:v>
          </c:tx>
          <c:spPr>
            <a:ln w="25400" cap="rnd">
              <a:noFill/>
              <a:round/>
            </a:ln>
            <a:effectLst/>
          </c:spPr>
          <c:marker>
            <c:symbol val="square"/>
            <c:size val="10"/>
            <c:spPr>
              <a:noFill/>
              <a:ln w="19050">
                <a:solidFill>
                  <a:srgbClr val="00B050"/>
                </a:solidFill>
              </a:ln>
              <a:effectLst/>
            </c:spPr>
          </c:marker>
          <c:xVal>
            <c:numRef>
              <c:f>'Individual S&amp;T Regression'!$A$23:$A$26</c:f>
              <c:numCache>
                <c:formatCode>0.00</c:formatCode>
                <c:ptCount val="4"/>
                <c:pt idx="0">
                  <c:v>0</c:v>
                </c:pt>
                <c:pt idx="1">
                  <c:v>7</c:v>
                </c:pt>
                <c:pt idx="2">
                  <c:v>27</c:v>
                </c:pt>
                <c:pt idx="3">
                  <c:v>45.22</c:v>
                </c:pt>
              </c:numCache>
            </c:numRef>
          </c:xVal>
          <c:yVal>
            <c:numRef>
              <c:f>'Individual S&amp;T Regression'!$B$23:$B$26</c:f>
              <c:numCache>
                <c:formatCode>General</c:formatCode>
                <c:ptCount val="4"/>
                <c:pt idx="0">
                  <c:v>19.22</c:v>
                </c:pt>
                <c:pt idx="1">
                  <c:v>46.444649793888324</c:v>
                </c:pt>
                <c:pt idx="3">
                  <c:v>163.65919139354989</c:v>
                </c:pt>
              </c:numCache>
            </c:numRef>
          </c:yVal>
          <c:smooth val="0"/>
          <c:extLst>
            <c:ext xmlns:c16="http://schemas.microsoft.com/office/drawing/2014/chart" uri="{C3380CC4-5D6E-409C-BE32-E72D297353CC}">
              <c16:uniqueId val="{00000004-9954-0D44-938C-2CF71794F58A}"/>
            </c:ext>
          </c:extLst>
        </c:ser>
        <c:dLbls>
          <c:showLegendKey val="0"/>
          <c:showVal val="0"/>
          <c:showCatName val="0"/>
          <c:showSerName val="0"/>
          <c:showPercent val="0"/>
          <c:showBubbleSize val="0"/>
        </c:dLbls>
        <c:axId val="217292512"/>
        <c:axId val="257504224"/>
      </c:scatterChart>
      <c:valAx>
        <c:axId val="217292512"/>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Arial" panose="020B0604020202020204" pitchFamily="34" charset="0"/>
                  </a:defRPr>
                </a:pPr>
                <a:r>
                  <a:rPr lang="en-US" b="1"/>
                  <a:t>Time (hours)</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Arial" panose="020B0604020202020204" pitchFamily="34" charset="0"/>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Arial" panose="020B0604020202020204" pitchFamily="34" charset="0"/>
              </a:defRPr>
            </a:pPr>
            <a:endParaRPr lang="en-US"/>
          </a:p>
        </c:txPr>
        <c:crossAx val="257504224"/>
        <c:crosses val="autoZero"/>
        <c:crossBetween val="midCat"/>
      </c:valAx>
      <c:valAx>
        <c:axId val="257504224"/>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Arial" panose="020B0604020202020204" pitchFamily="34" charset="0"/>
                  </a:defRPr>
                </a:pPr>
                <a:r>
                  <a:rPr lang="en-US" b="1"/>
                  <a:t>Sulfate Concentration (mg/L)</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Arial" panose="020B0604020202020204" pitchFamily="34" charset="0"/>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Arial" panose="020B0604020202020204" pitchFamily="34" charset="0"/>
              </a:defRPr>
            </a:pPr>
            <a:endParaRPr lang="en-US"/>
          </a:p>
        </c:txPr>
        <c:crossAx val="217292512"/>
        <c:crosses val="autoZero"/>
        <c:crossBetween val="midCat"/>
      </c:valAx>
      <c:spPr>
        <a:noFill/>
        <a:ln>
          <a:noFill/>
        </a:ln>
        <a:effectLst/>
      </c:spPr>
    </c:plotArea>
    <c:legend>
      <c:legendPos val="r"/>
      <c:legendEntry>
        <c:idx val="0"/>
        <c:delete val="1"/>
      </c:legendEntry>
      <c:legendEntry>
        <c:idx val="4"/>
        <c:delete val="1"/>
      </c:legendEntry>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lumMod val="95000"/>
        <a:alpha val="50000"/>
      </a:schemeClr>
    </a:solidFill>
    <a:ln w="9525" cap="flat" cmpd="sng" algn="ctr">
      <a:noFill/>
      <a:round/>
    </a:ln>
    <a:effectLst/>
  </c:spPr>
  <c:txPr>
    <a:bodyPr/>
    <a:lstStyle/>
    <a:p>
      <a:pPr>
        <a:defRPr>
          <a:solidFill>
            <a:sysClr val="windowText" lastClr="000000"/>
          </a:solidFill>
          <a:latin typeface="+mn-lt"/>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Arial" panose="020B0604020202020204" pitchFamily="34" charset="0"/>
              </a:defRPr>
            </a:pPr>
            <a:r>
              <a:rPr lang="en-US"/>
              <a:t>Zone C</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Arial" panose="020B0604020202020204" pitchFamily="34" charset="0"/>
            </a:defRPr>
          </a:pPr>
          <a:endParaRPr lang="en-US"/>
        </a:p>
      </c:txPr>
    </c:title>
    <c:autoTitleDeleted val="0"/>
    <c:plotArea>
      <c:layout/>
      <c:scatterChart>
        <c:scatterStyle val="lineMarker"/>
        <c:varyColors val="0"/>
        <c:ser>
          <c:idx val="2"/>
          <c:order val="0"/>
          <c:tx>
            <c:v>Rhizon</c:v>
          </c:tx>
          <c:spPr>
            <a:ln w="25400" cap="rnd">
              <a:noFill/>
              <a:round/>
            </a:ln>
            <a:effectLst/>
          </c:spPr>
          <c:marker>
            <c:symbol val="none"/>
          </c:marker>
          <c:trendline>
            <c:spPr>
              <a:ln w="19050" cap="rnd">
                <a:solidFill>
                  <a:schemeClr val="tx1"/>
                </a:solidFill>
                <a:prstDash val="solid"/>
              </a:ln>
              <a:effectLst/>
            </c:spPr>
            <c:trendlineType val="linear"/>
            <c:dispRSqr val="0"/>
            <c:dispEq val="1"/>
            <c:trendlineLbl>
              <c:layout>
                <c:manualLayout>
                  <c:x val="0.10709976599996585"/>
                  <c:y val="-3.7493290866731546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Arial" panose="020B0604020202020204" pitchFamily="34" charset="0"/>
                    </a:defRPr>
                  </a:pPr>
                  <a:endParaRPr lang="en-US"/>
                </a:p>
              </c:txPr>
            </c:trendlineLbl>
          </c:trendline>
          <c:xVal>
            <c:numRef>
              <c:f>'Individual S&amp;T Regression'!$A$30:$A$36</c:f>
              <c:numCache>
                <c:formatCode>0.00</c:formatCode>
                <c:ptCount val="7"/>
                <c:pt idx="0">
                  <c:v>0</c:v>
                </c:pt>
                <c:pt idx="1">
                  <c:v>7</c:v>
                </c:pt>
                <c:pt idx="2">
                  <c:v>27</c:v>
                </c:pt>
                <c:pt idx="3">
                  <c:v>45.22</c:v>
                </c:pt>
                <c:pt idx="4">
                  <c:v>0</c:v>
                </c:pt>
                <c:pt idx="5">
                  <c:v>7</c:v>
                </c:pt>
                <c:pt idx="6">
                  <c:v>27</c:v>
                </c:pt>
              </c:numCache>
            </c:numRef>
          </c:xVal>
          <c:yVal>
            <c:numRef>
              <c:f>'Individual S&amp;T Regression'!$B$30:$B$36</c:f>
              <c:numCache>
                <c:formatCode>General</c:formatCode>
                <c:ptCount val="7"/>
                <c:pt idx="0">
                  <c:v>19.775711831292742</c:v>
                </c:pt>
                <c:pt idx="1">
                  <c:v>27.259222803053021</c:v>
                </c:pt>
                <c:pt idx="2">
                  <c:v>48.300144841420234</c:v>
                </c:pt>
                <c:pt idx="3">
                  <c:v>50.512013110304672</c:v>
                </c:pt>
                <c:pt idx="4">
                  <c:v>16.46</c:v>
                </c:pt>
                <c:pt idx="5">
                  <c:v>28.122119444671071</c:v>
                </c:pt>
                <c:pt idx="6">
                  <c:v>94.16</c:v>
                </c:pt>
              </c:numCache>
            </c:numRef>
          </c:yVal>
          <c:smooth val="0"/>
          <c:extLst>
            <c:ext xmlns:c16="http://schemas.microsoft.com/office/drawing/2014/chart" uri="{C3380CC4-5D6E-409C-BE32-E72D297353CC}">
              <c16:uniqueId val="{00000001-9533-884F-9F4E-4C5731A5ED24}"/>
            </c:ext>
          </c:extLst>
        </c:ser>
        <c:ser>
          <c:idx val="0"/>
          <c:order val="1"/>
          <c:tx>
            <c:v>C1</c:v>
          </c:tx>
          <c:spPr>
            <a:ln w="25400" cap="rnd">
              <a:noFill/>
              <a:round/>
            </a:ln>
            <a:effectLst/>
          </c:spPr>
          <c:marker>
            <c:symbol val="circle"/>
            <c:size val="10"/>
            <c:spPr>
              <a:noFill/>
              <a:ln w="19050">
                <a:solidFill>
                  <a:srgbClr val="FF8C33"/>
                </a:solidFill>
              </a:ln>
              <a:effectLst/>
            </c:spPr>
          </c:marker>
          <c:xVal>
            <c:numRef>
              <c:f>'Individual S&amp;T Regression'!$A$30:$A$33</c:f>
              <c:numCache>
                <c:formatCode>0.00</c:formatCode>
                <c:ptCount val="4"/>
                <c:pt idx="0">
                  <c:v>0</c:v>
                </c:pt>
                <c:pt idx="1">
                  <c:v>7</c:v>
                </c:pt>
                <c:pt idx="2">
                  <c:v>27</c:v>
                </c:pt>
                <c:pt idx="3">
                  <c:v>45.22</c:v>
                </c:pt>
              </c:numCache>
            </c:numRef>
          </c:xVal>
          <c:yVal>
            <c:numRef>
              <c:f>'Individual S&amp;T Regression'!$B$30:$B$33</c:f>
              <c:numCache>
                <c:formatCode>General</c:formatCode>
                <c:ptCount val="4"/>
                <c:pt idx="0">
                  <c:v>19.775711831292742</c:v>
                </c:pt>
                <c:pt idx="1">
                  <c:v>27.259222803053021</c:v>
                </c:pt>
                <c:pt idx="2">
                  <c:v>48.300144841420234</c:v>
                </c:pt>
                <c:pt idx="3">
                  <c:v>50.512013110304672</c:v>
                </c:pt>
              </c:numCache>
            </c:numRef>
          </c:yVal>
          <c:smooth val="0"/>
          <c:extLst>
            <c:ext xmlns:c16="http://schemas.microsoft.com/office/drawing/2014/chart" uri="{C3380CC4-5D6E-409C-BE32-E72D297353CC}">
              <c16:uniqueId val="{00000002-9533-884F-9F4E-4C5731A5ED24}"/>
            </c:ext>
          </c:extLst>
        </c:ser>
        <c:ser>
          <c:idx val="1"/>
          <c:order val="2"/>
          <c:tx>
            <c:v>C2</c:v>
          </c:tx>
          <c:spPr>
            <a:ln w="25400" cap="rnd">
              <a:noFill/>
              <a:round/>
            </a:ln>
            <a:effectLst/>
          </c:spPr>
          <c:marker>
            <c:symbol val="triangle"/>
            <c:size val="10"/>
            <c:spPr>
              <a:noFill/>
              <a:ln w="19050">
                <a:solidFill>
                  <a:srgbClr val="FF8C33"/>
                </a:solidFill>
              </a:ln>
              <a:effectLst/>
            </c:spPr>
          </c:marker>
          <c:xVal>
            <c:numRef>
              <c:f>'Individual S&amp;T Regression'!$A$34:$A$36</c:f>
              <c:numCache>
                <c:formatCode>0.00</c:formatCode>
                <c:ptCount val="3"/>
                <c:pt idx="0">
                  <c:v>0</c:v>
                </c:pt>
                <c:pt idx="1">
                  <c:v>7</c:v>
                </c:pt>
                <c:pt idx="2">
                  <c:v>27</c:v>
                </c:pt>
              </c:numCache>
            </c:numRef>
          </c:xVal>
          <c:yVal>
            <c:numRef>
              <c:f>'Individual S&amp;T Regression'!$B$34:$B$36</c:f>
              <c:numCache>
                <c:formatCode>General</c:formatCode>
                <c:ptCount val="3"/>
                <c:pt idx="0">
                  <c:v>16.46</c:v>
                </c:pt>
                <c:pt idx="1">
                  <c:v>28.122119444671071</c:v>
                </c:pt>
                <c:pt idx="2">
                  <c:v>94.16</c:v>
                </c:pt>
              </c:numCache>
            </c:numRef>
          </c:yVal>
          <c:smooth val="0"/>
          <c:extLst>
            <c:ext xmlns:c16="http://schemas.microsoft.com/office/drawing/2014/chart" uri="{C3380CC4-5D6E-409C-BE32-E72D297353CC}">
              <c16:uniqueId val="{00000003-9533-884F-9F4E-4C5731A5ED24}"/>
            </c:ext>
          </c:extLst>
        </c:ser>
        <c:dLbls>
          <c:showLegendKey val="0"/>
          <c:showVal val="0"/>
          <c:showCatName val="0"/>
          <c:showSerName val="0"/>
          <c:showPercent val="0"/>
          <c:showBubbleSize val="0"/>
        </c:dLbls>
        <c:axId val="258571440"/>
        <c:axId val="257044240"/>
      </c:scatterChart>
      <c:valAx>
        <c:axId val="258571440"/>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Arial" panose="020B0604020202020204" pitchFamily="34" charset="0"/>
                  </a:defRPr>
                </a:pPr>
                <a:r>
                  <a:rPr lang="en-US" b="1"/>
                  <a:t>Time (hours)</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Arial" panose="020B0604020202020204" pitchFamily="34" charset="0"/>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Arial" panose="020B0604020202020204" pitchFamily="34" charset="0"/>
              </a:defRPr>
            </a:pPr>
            <a:endParaRPr lang="en-US"/>
          </a:p>
        </c:txPr>
        <c:crossAx val="257044240"/>
        <c:crosses val="autoZero"/>
        <c:crossBetween val="midCat"/>
      </c:valAx>
      <c:valAx>
        <c:axId val="257044240"/>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Arial" panose="020B0604020202020204" pitchFamily="34" charset="0"/>
                  </a:defRPr>
                </a:pPr>
                <a:r>
                  <a:rPr lang="en-US" b="1"/>
                  <a:t>Sulfate Concentration (mg/L)</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Arial" panose="020B0604020202020204" pitchFamily="34" charset="0"/>
              </a:defRPr>
            </a:pPr>
            <a:endParaRPr lang="en-US"/>
          </a:p>
        </c:txPr>
        <c:crossAx val="258571440"/>
        <c:crosses val="autoZero"/>
        <c:crossBetween val="midCat"/>
      </c:valAx>
      <c:spPr>
        <a:noFill/>
        <a:ln>
          <a:noFill/>
        </a:ln>
        <a:effectLst/>
      </c:spPr>
    </c:plotArea>
    <c:legend>
      <c:legendPos val="r"/>
      <c:legendEntry>
        <c:idx val="0"/>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lumMod val="95000"/>
        <a:alpha val="50000"/>
      </a:schemeClr>
    </a:solidFill>
    <a:ln w="9525" cap="flat" cmpd="sng" algn="ctr">
      <a:noFill/>
      <a:round/>
    </a:ln>
    <a:effectLst/>
  </c:spPr>
  <c:txPr>
    <a:bodyPr/>
    <a:lstStyle/>
    <a:p>
      <a:pPr>
        <a:defRPr>
          <a:solidFill>
            <a:sysClr val="windowText" lastClr="000000"/>
          </a:solidFill>
          <a:latin typeface="+mn-lt"/>
          <a:cs typeface="Arial" panose="020B0604020202020204" pitchFamily="3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8"/>
          <c:order val="0"/>
          <c:tx>
            <c:v>All</c:v>
          </c:tx>
          <c:spPr>
            <a:ln w="25400" cap="rnd">
              <a:noFill/>
              <a:round/>
            </a:ln>
            <a:effectLst/>
          </c:spPr>
          <c:marker>
            <c:symbol val="circle"/>
            <c:size val="5"/>
            <c:spPr>
              <a:noFill/>
              <a:ln w="19050">
                <a:noFill/>
              </a:ln>
              <a:effectLst/>
            </c:spPr>
          </c:marker>
          <c:dPt>
            <c:idx val="0"/>
            <c:marker>
              <c:spPr>
                <a:solidFill>
                  <a:schemeClr val="accent3">
                    <a:lumMod val="60000"/>
                  </a:schemeClr>
                </a:solidFill>
                <a:ln w="9525">
                  <a:solidFill>
                    <a:schemeClr val="accent3">
                      <a:lumMod val="60000"/>
                    </a:schemeClr>
                  </a:solidFill>
                </a:ln>
                <a:effectLst/>
              </c:spPr>
            </c:marker>
            <c:bubble3D val="0"/>
            <c:extLst>
              <c:ext xmlns:c16="http://schemas.microsoft.com/office/drawing/2014/chart" uri="{C3380CC4-5D6E-409C-BE32-E72D297353CC}">
                <c16:uniqueId val="{00000000-65A4-F141-A339-F3B5BE1A0932}"/>
              </c:ext>
            </c:extLst>
          </c:dPt>
          <c:trendline>
            <c:name>Trend Line</c:name>
            <c:spPr>
              <a:ln w="12700" cap="rnd">
                <a:solidFill>
                  <a:schemeClr val="tx1"/>
                </a:solidFill>
                <a:prstDash val="solid"/>
              </a:ln>
              <a:effectLst/>
            </c:spPr>
            <c:trendlineType val="linear"/>
            <c:dispRSqr val="0"/>
            <c:dispEq val="0"/>
          </c:trendline>
          <c:xVal>
            <c:numRef>
              <c:f>'Inundation &amp; Sulfate Regression'!$B$10:$I$10</c:f>
              <c:numCache>
                <c:formatCode>0%</c:formatCode>
                <c:ptCount val="8"/>
                <c:pt idx="0">
                  <c:v>0.91</c:v>
                </c:pt>
                <c:pt idx="1">
                  <c:v>0.69</c:v>
                </c:pt>
                <c:pt idx="2">
                  <c:v>0.83</c:v>
                </c:pt>
                <c:pt idx="3">
                  <c:v>0.48</c:v>
                </c:pt>
                <c:pt idx="4">
                  <c:v>0.36</c:v>
                </c:pt>
                <c:pt idx="5">
                  <c:v>0.44</c:v>
                </c:pt>
                <c:pt idx="6">
                  <c:v>0.68</c:v>
                </c:pt>
                <c:pt idx="7">
                  <c:v>0.83</c:v>
                </c:pt>
              </c:numCache>
            </c:numRef>
          </c:xVal>
          <c:yVal>
            <c:numRef>
              <c:f>'Inundation &amp; Sulfate Regression'!$B$9:$I$9</c:f>
              <c:numCache>
                <c:formatCode>General</c:formatCode>
                <c:ptCount val="8"/>
                <c:pt idx="0">
                  <c:v>88.042187458783303</c:v>
                </c:pt>
                <c:pt idx="1">
                  <c:v>102.09574089513762</c:v>
                </c:pt>
                <c:pt idx="2">
                  <c:v>171.94196442906681</c:v>
                </c:pt>
                <c:pt idx="3">
                  <c:v>267.65805250403554</c:v>
                </c:pt>
                <c:pt idx="4">
                  <c:v>267.65805250403554</c:v>
                </c:pt>
                <c:pt idx="5">
                  <c:v>536.27177213720347</c:v>
                </c:pt>
                <c:pt idx="6">
                  <c:v>233.34766817284125</c:v>
                </c:pt>
                <c:pt idx="7">
                  <c:v>318.497584428175</c:v>
                </c:pt>
              </c:numCache>
            </c:numRef>
          </c:yVal>
          <c:smooth val="0"/>
          <c:extLst>
            <c:ext xmlns:c16="http://schemas.microsoft.com/office/drawing/2014/chart" uri="{C3380CC4-5D6E-409C-BE32-E72D297353CC}">
              <c16:uniqueId val="{00000002-65A4-F141-A339-F3B5BE1A0932}"/>
            </c:ext>
          </c:extLst>
        </c:ser>
        <c:ser>
          <c:idx val="0"/>
          <c:order val="1"/>
          <c:tx>
            <c:v>A1</c:v>
          </c:tx>
          <c:spPr>
            <a:ln w="25400" cap="rnd">
              <a:noFill/>
              <a:round/>
            </a:ln>
            <a:effectLst/>
          </c:spPr>
          <c:marker>
            <c:symbol val="circle"/>
            <c:size val="10"/>
            <c:spPr>
              <a:solidFill>
                <a:srgbClr val="7030A0"/>
              </a:solidFill>
              <a:ln w="9525">
                <a:solidFill>
                  <a:srgbClr val="7030A0"/>
                </a:solidFill>
              </a:ln>
              <a:effectLst/>
            </c:spPr>
          </c:marker>
          <c:xVal>
            <c:numRef>
              <c:f>'Inundation &amp; Sulfate Regression'!$B$10</c:f>
              <c:numCache>
                <c:formatCode>0%</c:formatCode>
                <c:ptCount val="1"/>
                <c:pt idx="0">
                  <c:v>0.91</c:v>
                </c:pt>
              </c:numCache>
            </c:numRef>
          </c:xVal>
          <c:yVal>
            <c:numRef>
              <c:f>'Inundation &amp; Sulfate Regression'!$B$9</c:f>
              <c:numCache>
                <c:formatCode>General</c:formatCode>
                <c:ptCount val="1"/>
                <c:pt idx="0">
                  <c:v>88.042187458783303</c:v>
                </c:pt>
              </c:numCache>
            </c:numRef>
          </c:yVal>
          <c:smooth val="0"/>
          <c:extLst>
            <c:ext xmlns:c16="http://schemas.microsoft.com/office/drawing/2014/chart" uri="{C3380CC4-5D6E-409C-BE32-E72D297353CC}">
              <c16:uniqueId val="{00000003-65A4-F141-A339-F3B5BE1A0932}"/>
            </c:ext>
          </c:extLst>
        </c:ser>
        <c:ser>
          <c:idx val="1"/>
          <c:order val="2"/>
          <c:tx>
            <c:v>A2</c:v>
          </c:tx>
          <c:spPr>
            <a:ln w="25400" cap="rnd">
              <a:noFill/>
              <a:round/>
            </a:ln>
            <a:effectLst/>
          </c:spPr>
          <c:marker>
            <c:symbol val="triangle"/>
            <c:size val="10"/>
            <c:spPr>
              <a:solidFill>
                <a:srgbClr val="7030A0"/>
              </a:solidFill>
              <a:ln w="9525">
                <a:solidFill>
                  <a:srgbClr val="7030A0"/>
                </a:solidFill>
              </a:ln>
              <a:effectLst/>
            </c:spPr>
          </c:marker>
          <c:xVal>
            <c:numRef>
              <c:f>'Inundation &amp; Sulfate Regression'!$C$10</c:f>
              <c:numCache>
                <c:formatCode>0%</c:formatCode>
                <c:ptCount val="1"/>
                <c:pt idx="0">
                  <c:v>0.69</c:v>
                </c:pt>
              </c:numCache>
            </c:numRef>
          </c:xVal>
          <c:yVal>
            <c:numRef>
              <c:f>'Inundation &amp; Sulfate Regression'!$C$9</c:f>
              <c:numCache>
                <c:formatCode>General</c:formatCode>
                <c:ptCount val="1"/>
                <c:pt idx="0">
                  <c:v>102.09574089513762</c:v>
                </c:pt>
              </c:numCache>
            </c:numRef>
          </c:yVal>
          <c:smooth val="0"/>
          <c:extLst>
            <c:ext xmlns:c16="http://schemas.microsoft.com/office/drawing/2014/chart" uri="{C3380CC4-5D6E-409C-BE32-E72D297353CC}">
              <c16:uniqueId val="{00000004-65A4-F141-A339-F3B5BE1A0932}"/>
            </c:ext>
          </c:extLst>
        </c:ser>
        <c:ser>
          <c:idx val="2"/>
          <c:order val="3"/>
          <c:tx>
            <c:v>A3</c:v>
          </c:tx>
          <c:spPr>
            <a:ln w="25400" cap="rnd">
              <a:noFill/>
              <a:round/>
            </a:ln>
            <a:effectLst/>
          </c:spPr>
          <c:marker>
            <c:symbol val="square"/>
            <c:size val="10"/>
            <c:spPr>
              <a:solidFill>
                <a:srgbClr val="7030A0"/>
              </a:solidFill>
              <a:ln w="9525">
                <a:solidFill>
                  <a:srgbClr val="7030A0"/>
                </a:solidFill>
              </a:ln>
              <a:effectLst/>
            </c:spPr>
          </c:marker>
          <c:xVal>
            <c:numRef>
              <c:f>'Inundation &amp; Sulfate Regression'!$D$10</c:f>
              <c:numCache>
                <c:formatCode>0%</c:formatCode>
                <c:ptCount val="1"/>
                <c:pt idx="0">
                  <c:v>0.83</c:v>
                </c:pt>
              </c:numCache>
            </c:numRef>
          </c:xVal>
          <c:yVal>
            <c:numRef>
              <c:f>'Inundation &amp; Sulfate Regression'!$D$9</c:f>
              <c:numCache>
                <c:formatCode>General</c:formatCode>
                <c:ptCount val="1"/>
                <c:pt idx="0">
                  <c:v>171.94196442906681</c:v>
                </c:pt>
              </c:numCache>
            </c:numRef>
          </c:yVal>
          <c:smooth val="0"/>
          <c:extLst>
            <c:ext xmlns:c16="http://schemas.microsoft.com/office/drawing/2014/chart" uri="{C3380CC4-5D6E-409C-BE32-E72D297353CC}">
              <c16:uniqueId val="{00000005-65A4-F141-A339-F3B5BE1A0932}"/>
            </c:ext>
          </c:extLst>
        </c:ser>
        <c:ser>
          <c:idx val="3"/>
          <c:order val="4"/>
          <c:tx>
            <c:v>B1</c:v>
          </c:tx>
          <c:spPr>
            <a:ln w="25400" cap="rnd">
              <a:noFill/>
              <a:round/>
            </a:ln>
            <a:effectLst/>
          </c:spPr>
          <c:marker>
            <c:symbol val="circle"/>
            <c:size val="10"/>
            <c:spPr>
              <a:solidFill>
                <a:srgbClr val="00B050"/>
              </a:solidFill>
              <a:ln w="9525">
                <a:solidFill>
                  <a:srgbClr val="00B050"/>
                </a:solidFill>
              </a:ln>
              <a:effectLst/>
            </c:spPr>
          </c:marker>
          <c:xVal>
            <c:numRef>
              <c:f>'Inundation &amp; Sulfate Regression'!$E$10</c:f>
              <c:numCache>
                <c:formatCode>0%</c:formatCode>
                <c:ptCount val="1"/>
                <c:pt idx="0">
                  <c:v>0.48</c:v>
                </c:pt>
              </c:numCache>
            </c:numRef>
          </c:xVal>
          <c:yVal>
            <c:numRef>
              <c:f>'Inundation &amp; Sulfate Regression'!$E$9</c:f>
              <c:numCache>
                <c:formatCode>General</c:formatCode>
                <c:ptCount val="1"/>
                <c:pt idx="0">
                  <c:v>267.65805250403554</c:v>
                </c:pt>
              </c:numCache>
            </c:numRef>
          </c:yVal>
          <c:smooth val="0"/>
          <c:extLst>
            <c:ext xmlns:c16="http://schemas.microsoft.com/office/drawing/2014/chart" uri="{C3380CC4-5D6E-409C-BE32-E72D297353CC}">
              <c16:uniqueId val="{00000006-65A4-F141-A339-F3B5BE1A0932}"/>
            </c:ext>
          </c:extLst>
        </c:ser>
        <c:ser>
          <c:idx val="4"/>
          <c:order val="5"/>
          <c:tx>
            <c:v>B2</c:v>
          </c:tx>
          <c:spPr>
            <a:ln w="25400" cap="rnd">
              <a:noFill/>
              <a:round/>
            </a:ln>
            <a:effectLst/>
          </c:spPr>
          <c:marker>
            <c:symbol val="triangle"/>
            <c:size val="10"/>
            <c:spPr>
              <a:solidFill>
                <a:srgbClr val="00B050"/>
              </a:solidFill>
              <a:ln w="9525">
                <a:solidFill>
                  <a:srgbClr val="00B050"/>
                </a:solidFill>
              </a:ln>
              <a:effectLst/>
            </c:spPr>
          </c:marker>
          <c:xVal>
            <c:numRef>
              <c:f>'Inundation &amp; Sulfate Regression'!$F$10</c:f>
              <c:numCache>
                <c:formatCode>0%</c:formatCode>
                <c:ptCount val="1"/>
                <c:pt idx="0">
                  <c:v>0.36</c:v>
                </c:pt>
              </c:numCache>
            </c:numRef>
          </c:xVal>
          <c:yVal>
            <c:numRef>
              <c:f>'Inundation &amp; Sulfate Regression'!$F$9</c:f>
              <c:numCache>
                <c:formatCode>General</c:formatCode>
                <c:ptCount val="1"/>
                <c:pt idx="0">
                  <c:v>267.65805250403554</c:v>
                </c:pt>
              </c:numCache>
            </c:numRef>
          </c:yVal>
          <c:smooth val="0"/>
          <c:extLst>
            <c:ext xmlns:c16="http://schemas.microsoft.com/office/drawing/2014/chart" uri="{C3380CC4-5D6E-409C-BE32-E72D297353CC}">
              <c16:uniqueId val="{00000007-65A4-F141-A339-F3B5BE1A0932}"/>
            </c:ext>
          </c:extLst>
        </c:ser>
        <c:ser>
          <c:idx val="5"/>
          <c:order val="6"/>
          <c:tx>
            <c:v>B3</c:v>
          </c:tx>
          <c:spPr>
            <a:ln w="25400" cap="rnd">
              <a:noFill/>
              <a:round/>
            </a:ln>
            <a:effectLst/>
          </c:spPr>
          <c:marker>
            <c:symbol val="square"/>
            <c:size val="10"/>
            <c:spPr>
              <a:solidFill>
                <a:srgbClr val="00B050"/>
              </a:solidFill>
              <a:ln w="9525">
                <a:solidFill>
                  <a:srgbClr val="00B050"/>
                </a:solidFill>
              </a:ln>
              <a:effectLst/>
            </c:spPr>
          </c:marker>
          <c:xVal>
            <c:numRef>
              <c:f>'Inundation &amp; Sulfate Regression'!$G$10</c:f>
              <c:numCache>
                <c:formatCode>0%</c:formatCode>
                <c:ptCount val="1"/>
                <c:pt idx="0">
                  <c:v>0.44</c:v>
                </c:pt>
              </c:numCache>
            </c:numRef>
          </c:xVal>
          <c:yVal>
            <c:numRef>
              <c:f>'Inundation &amp; Sulfate Regression'!$G$9</c:f>
              <c:numCache>
                <c:formatCode>General</c:formatCode>
                <c:ptCount val="1"/>
                <c:pt idx="0">
                  <c:v>536.27177213720347</c:v>
                </c:pt>
              </c:numCache>
            </c:numRef>
          </c:yVal>
          <c:smooth val="0"/>
          <c:extLst>
            <c:ext xmlns:c16="http://schemas.microsoft.com/office/drawing/2014/chart" uri="{C3380CC4-5D6E-409C-BE32-E72D297353CC}">
              <c16:uniqueId val="{00000008-65A4-F141-A339-F3B5BE1A0932}"/>
            </c:ext>
          </c:extLst>
        </c:ser>
        <c:ser>
          <c:idx val="6"/>
          <c:order val="7"/>
          <c:tx>
            <c:v>C1</c:v>
          </c:tx>
          <c:spPr>
            <a:ln w="25400" cap="rnd">
              <a:noFill/>
              <a:round/>
            </a:ln>
            <a:effectLst/>
          </c:spPr>
          <c:marker>
            <c:symbol val="circle"/>
            <c:size val="10"/>
            <c:spPr>
              <a:solidFill>
                <a:srgbClr val="FF8C33"/>
              </a:solidFill>
              <a:ln w="9525">
                <a:solidFill>
                  <a:srgbClr val="FF8C33"/>
                </a:solidFill>
              </a:ln>
              <a:effectLst/>
            </c:spPr>
          </c:marker>
          <c:xVal>
            <c:numRef>
              <c:f>'Inundation &amp; Sulfate Regression'!$H$10</c:f>
              <c:numCache>
                <c:formatCode>0%</c:formatCode>
                <c:ptCount val="1"/>
                <c:pt idx="0">
                  <c:v>0.68</c:v>
                </c:pt>
              </c:numCache>
            </c:numRef>
          </c:xVal>
          <c:yVal>
            <c:numRef>
              <c:f>'Inundation &amp; Sulfate Regression'!$H$9</c:f>
              <c:numCache>
                <c:formatCode>General</c:formatCode>
                <c:ptCount val="1"/>
                <c:pt idx="0">
                  <c:v>233.34766817284125</c:v>
                </c:pt>
              </c:numCache>
            </c:numRef>
          </c:yVal>
          <c:smooth val="0"/>
          <c:extLst>
            <c:ext xmlns:c16="http://schemas.microsoft.com/office/drawing/2014/chart" uri="{C3380CC4-5D6E-409C-BE32-E72D297353CC}">
              <c16:uniqueId val="{00000009-65A4-F141-A339-F3B5BE1A0932}"/>
            </c:ext>
          </c:extLst>
        </c:ser>
        <c:ser>
          <c:idx val="7"/>
          <c:order val="8"/>
          <c:tx>
            <c:v>C2</c:v>
          </c:tx>
          <c:spPr>
            <a:ln w="25400" cap="rnd">
              <a:noFill/>
              <a:round/>
            </a:ln>
            <a:effectLst/>
          </c:spPr>
          <c:marker>
            <c:symbol val="triangle"/>
            <c:size val="10"/>
            <c:spPr>
              <a:solidFill>
                <a:srgbClr val="FF8C33"/>
              </a:solidFill>
              <a:ln w="9525">
                <a:solidFill>
                  <a:srgbClr val="FF8C33"/>
                </a:solidFill>
              </a:ln>
              <a:effectLst/>
            </c:spPr>
          </c:marker>
          <c:xVal>
            <c:numRef>
              <c:f>'Inundation &amp; Sulfate Regression'!$I$10</c:f>
              <c:numCache>
                <c:formatCode>0%</c:formatCode>
                <c:ptCount val="1"/>
                <c:pt idx="0">
                  <c:v>0.83</c:v>
                </c:pt>
              </c:numCache>
            </c:numRef>
          </c:xVal>
          <c:yVal>
            <c:numRef>
              <c:f>'Inundation &amp; Sulfate Regression'!$I$9</c:f>
              <c:numCache>
                <c:formatCode>General</c:formatCode>
                <c:ptCount val="1"/>
                <c:pt idx="0">
                  <c:v>318.497584428175</c:v>
                </c:pt>
              </c:numCache>
            </c:numRef>
          </c:yVal>
          <c:smooth val="0"/>
          <c:extLst>
            <c:ext xmlns:c16="http://schemas.microsoft.com/office/drawing/2014/chart" uri="{C3380CC4-5D6E-409C-BE32-E72D297353CC}">
              <c16:uniqueId val="{0000000A-65A4-F141-A339-F3B5BE1A0932}"/>
            </c:ext>
          </c:extLst>
        </c:ser>
        <c:dLbls>
          <c:showLegendKey val="0"/>
          <c:showVal val="0"/>
          <c:showCatName val="0"/>
          <c:showSerName val="0"/>
          <c:showPercent val="0"/>
          <c:showBubbleSize val="0"/>
        </c:dLbls>
        <c:axId val="635017408"/>
        <c:axId val="635017984"/>
      </c:scatterChart>
      <c:valAx>
        <c:axId val="635017408"/>
        <c:scaling>
          <c:orientation val="minMax"/>
          <c:min val="0.30000000000000004"/>
        </c:scaling>
        <c:delete val="0"/>
        <c:axPos val="b"/>
        <c:title>
          <c:tx>
            <c:rich>
              <a:bodyPr rot="0" vert="horz"/>
              <a:lstStyle/>
              <a:p>
                <a:pPr>
                  <a:defRPr/>
                </a:pPr>
                <a:r>
                  <a:rPr lang="en-US"/>
                  <a:t>% Time Inundated</a:t>
                </a:r>
              </a:p>
            </c:rich>
          </c:tx>
          <c:overlay val="0"/>
          <c:spPr>
            <a:noFill/>
            <a:ln>
              <a:noFill/>
            </a:ln>
            <a:effectLst/>
          </c:sp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635017984"/>
        <c:crosses val="autoZero"/>
        <c:crossBetween val="midCat"/>
      </c:valAx>
      <c:valAx>
        <c:axId val="635017984"/>
        <c:scaling>
          <c:orientation val="minMax"/>
        </c:scaling>
        <c:delete val="0"/>
        <c:axPos val="l"/>
        <c:title>
          <c:tx>
            <c:rich>
              <a:bodyPr rot="-5400000" vert="horz"/>
              <a:lstStyle/>
              <a:p>
                <a:pPr>
                  <a:defRPr/>
                </a:pPr>
                <a:r>
                  <a:rPr lang="en-US"/>
                  <a:t>Sulfate (mg/L)</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635017408"/>
        <c:crosses val="autoZero"/>
        <c:crossBetween val="midCat"/>
      </c:valAx>
      <c:spPr>
        <a:noFill/>
        <a:ln>
          <a:noFill/>
        </a:ln>
        <a:effectLst/>
      </c:spPr>
    </c:plotArea>
    <c:legend>
      <c:legendPos val="r"/>
      <c:legendEntry>
        <c:idx val="0"/>
        <c:delete val="1"/>
      </c:legendEntry>
      <c:legendEntry>
        <c:idx val="9"/>
        <c:delete val="1"/>
      </c:legendEntry>
      <c:overlay val="0"/>
      <c:spPr>
        <a:noFill/>
        <a:ln>
          <a:noFill/>
        </a:ln>
        <a:effectLst/>
      </c:spPr>
      <c:txPr>
        <a:bodyPr rot="0" vert="horz"/>
        <a:lstStyle/>
        <a:p>
          <a:pPr>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lumMod val="95000"/>
        <a:alpha val="50000"/>
      </a:schemeClr>
    </a:solidFill>
    <a:ln w="9525" cap="flat" cmpd="sng" algn="ctr">
      <a:noFill/>
      <a:round/>
    </a:ln>
    <a:effectLst/>
  </c:spPr>
  <c:txPr>
    <a:bodyPr/>
    <a:lstStyle/>
    <a:p>
      <a:pPr>
        <a:defRPr sz="1000">
          <a:latin typeface="+mn-lt"/>
          <a:cs typeface="Arial" panose="020B0604020202020204" pitchFamily="34"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8"/>
          <c:order val="0"/>
          <c:tx>
            <c:v>Rhizons</c:v>
          </c:tx>
          <c:spPr>
            <a:ln w="25400" cap="rnd">
              <a:noFill/>
              <a:round/>
            </a:ln>
            <a:effectLst/>
          </c:spPr>
          <c:marker>
            <c:symbol val="circle"/>
            <c:size val="5"/>
            <c:spPr>
              <a:noFill/>
              <a:ln w="9525">
                <a:noFill/>
              </a:ln>
              <a:effectLst/>
            </c:spPr>
          </c:marker>
          <c:xVal>
            <c:numRef>
              <c:f>'Data Summary'!$L$5:$L$18</c:f>
              <c:numCache>
                <c:formatCode>General</c:formatCode>
                <c:ptCount val="14"/>
                <c:pt idx="0">
                  <c:v>2</c:v>
                </c:pt>
                <c:pt idx="1">
                  <c:v>2</c:v>
                </c:pt>
                <c:pt idx="2">
                  <c:v>5.75</c:v>
                </c:pt>
                <c:pt idx="3">
                  <c:v>2</c:v>
                </c:pt>
                <c:pt idx="4">
                  <c:v>2</c:v>
                </c:pt>
                <c:pt idx="5">
                  <c:v>5</c:v>
                </c:pt>
                <c:pt idx="6">
                  <c:v>5</c:v>
                </c:pt>
                <c:pt idx="7">
                  <c:v>11.5</c:v>
                </c:pt>
              </c:numCache>
            </c:numRef>
          </c:xVal>
          <c:yVal>
            <c:numRef>
              <c:f>'Data Summary'!$K$5:$K$18</c:f>
              <c:numCache>
                <c:formatCode>0.00</c:formatCode>
                <c:ptCount val="14"/>
                <c:pt idx="0">
                  <c:v>14.673697909797218</c:v>
                </c:pt>
                <c:pt idx="1">
                  <c:v>17.015956815856271</c:v>
                </c:pt>
                <c:pt idx="2">
                  <c:v>28.656994071511136</c:v>
                </c:pt>
                <c:pt idx="3">
                  <c:v>56.684472103735267</c:v>
                </c:pt>
                <c:pt idx="4">
                  <c:v>66.914513126008885</c:v>
                </c:pt>
                <c:pt idx="5">
                  <c:v>107.25435442744069</c:v>
                </c:pt>
                <c:pt idx="6">
                  <c:v>38.891278028806873</c:v>
                </c:pt>
                <c:pt idx="7">
                  <c:v>53.08293073802917</c:v>
                </c:pt>
              </c:numCache>
            </c:numRef>
          </c:yVal>
          <c:smooth val="0"/>
          <c:extLst>
            <c:ext xmlns:c16="http://schemas.microsoft.com/office/drawing/2014/chart" uri="{C3380CC4-5D6E-409C-BE32-E72D297353CC}">
              <c16:uniqueId val="{00000001-2F61-3844-B83D-66E7C2BBABF3}"/>
            </c:ext>
          </c:extLst>
        </c:ser>
        <c:ser>
          <c:idx val="0"/>
          <c:order val="1"/>
          <c:tx>
            <c:v>A1</c:v>
          </c:tx>
          <c:spPr>
            <a:ln w="25400" cap="rnd">
              <a:noFill/>
              <a:round/>
            </a:ln>
            <a:effectLst/>
          </c:spPr>
          <c:marker>
            <c:symbol val="circle"/>
            <c:size val="10"/>
            <c:spPr>
              <a:noFill/>
              <a:ln w="19050">
                <a:solidFill>
                  <a:srgbClr val="7030A0"/>
                </a:solidFill>
              </a:ln>
              <a:effectLst/>
            </c:spPr>
          </c:marker>
          <c:xVal>
            <c:numRef>
              <c:f>'Data Summary'!$L$5</c:f>
              <c:numCache>
                <c:formatCode>General</c:formatCode>
                <c:ptCount val="1"/>
                <c:pt idx="0">
                  <c:v>2</c:v>
                </c:pt>
              </c:numCache>
            </c:numRef>
          </c:xVal>
          <c:yVal>
            <c:numRef>
              <c:f>'Data Summary'!$K$5</c:f>
              <c:numCache>
                <c:formatCode>0.00</c:formatCode>
                <c:ptCount val="1"/>
                <c:pt idx="0">
                  <c:v>14.673697909797218</c:v>
                </c:pt>
              </c:numCache>
            </c:numRef>
          </c:yVal>
          <c:smooth val="0"/>
          <c:extLst>
            <c:ext xmlns:c16="http://schemas.microsoft.com/office/drawing/2014/chart" uri="{C3380CC4-5D6E-409C-BE32-E72D297353CC}">
              <c16:uniqueId val="{00000002-2F61-3844-B83D-66E7C2BBABF3}"/>
            </c:ext>
          </c:extLst>
        </c:ser>
        <c:ser>
          <c:idx val="2"/>
          <c:order val="2"/>
          <c:tx>
            <c:v>A2</c:v>
          </c:tx>
          <c:spPr>
            <a:ln w="25400" cap="rnd">
              <a:noFill/>
              <a:round/>
            </a:ln>
            <a:effectLst/>
          </c:spPr>
          <c:marker>
            <c:symbol val="triangle"/>
            <c:size val="10"/>
            <c:spPr>
              <a:noFill/>
              <a:ln w="19050">
                <a:solidFill>
                  <a:srgbClr val="7030A0"/>
                </a:solidFill>
              </a:ln>
              <a:effectLst/>
            </c:spPr>
          </c:marker>
          <c:xVal>
            <c:numRef>
              <c:f>'Data Summary'!$L$6</c:f>
              <c:numCache>
                <c:formatCode>General</c:formatCode>
                <c:ptCount val="1"/>
                <c:pt idx="0">
                  <c:v>2</c:v>
                </c:pt>
              </c:numCache>
            </c:numRef>
          </c:xVal>
          <c:yVal>
            <c:numRef>
              <c:f>'Data Summary'!$K$6</c:f>
              <c:numCache>
                <c:formatCode>0.00</c:formatCode>
                <c:ptCount val="1"/>
                <c:pt idx="0">
                  <c:v>17.015956815856271</c:v>
                </c:pt>
              </c:numCache>
            </c:numRef>
          </c:yVal>
          <c:smooth val="0"/>
          <c:extLst>
            <c:ext xmlns:c16="http://schemas.microsoft.com/office/drawing/2014/chart" uri="{C3380CC4-5D6E-409C-BE32-E72D297353CC}">
              <c16:uniqueId val="{00000003-2F61-3844-B83D-66E7C2BBABF3}"/>
            </c:ext>
          </c:extLst>
        </c:ser>
        <c:ser>
          <c:idx val="1"/>
          <c:order val="3"/>
          <c:tx>
            <c:v>A3</c:v>
          </c:tx>
          <c:spPr>
            <a:ln w="25400" cap="rnd">
              <a:noFill/>
              <a:round/>
            </a:ln>
            <a:effectLst/>
          </c:spPr>
          <c:marker>
            <c:symbol val="square"/>
            <c:size val="10"/>
            <c:spPr>
              <a:noFill/>
              <a:ln w="19050">
                <a:solidFill>
                  <a:srgbClr val="7030A0"/>
                </a:solidFill>
              </a:ln>
              <a:effectLst/>
            </c:spPr>
          </c:marker>
          <c:xVal>
            <c:numRef>
              <c:f>'Data Summary'!$L$7</c:f>
              <c:numCache>
                <c:formatCode>General</c:formatCode>
                <c:ptCount val="1"/>
                <c:pt idx="0">
                  <c:v>5.75</c:v>
                </c:pt>
              </c:numCache>
            </c:numRef>
          </c:xVal>
          <c:yVal>
            <c:numRef>
              <c:f>'Data Summary'!$K$7</c:f>
              <c:numCache>
                <c:formatCode>0.00</c:formatCode>
                <c:ptCount val="1"/>
                <c:pt idx="0">
                  <c:v>28.656994071511136</c:v>
                </c:pt>
              </c:numCache>
            </c:numRef>
          </c:yVal>
          <c:smooth val="0"/>
          <c:extLst>
            <c:ext xmlns:c16="http://schemas.microsoft.com/office/drawing/2014/chart" uri="{C3380CC4-5D6E-409C-BE32-E72D297353CC}">
              <c16:uniqueId val="{00000004-2F61-3844-B83D-66E7C2BBABF3}"/>
            </c:ext>
          </c:extLst>
        </c:ser>
        <c:ser>
          <c:idx val="3"/>
          <c:order val="4"/>
          <c:tx>
            <c:v>B1</c:v>
          </c:tx>
          <c:spPr>
            <a:ln w="25400" cap="rnd">
              <a:noFill/>
              <a:round/>
            </a:ln>
            <a:effectLst/>
          </c:spPr>
          <c:marker>
            <c:symbol val="circle"/>
            <c:size val="10"/>
            <c:spPr>
              <a:noFill/>
              <a:ln w="19050">
                <a:solidFill>
                  <a:srgbClr val="00B050"/>
                </a:solidFill>
              </a:ln>
              <a:effectLst/>
            </c:spPr>
          </c:marker>
          <c:xVal>
            <c:numRef>
              <c:f>'Data Summary'!$L$8</c:f>
              <c:numCache>
                <c:formatCode>General</c:formatCode>
                <c:ptCount val="1"/>
                <c:pt idx="0">
                  <c:v>2</c:v>
                </c:pt>
              </c:numCache>
            </c:numRef>
          </c:xVal>
          <c:yVal>
            <c:numRef>
              <c:f>'Data Summary'!$K$8</c:f>
              <c:numCache>
                <c:formatCode>0.00</c:formatCode>
                <c:ptCount val="1"/>
                <c:pt idx="0">
                  <c:v>56.684472103735267</c:v>
                </c:pt>
              </c:numCache>
            </c:numRef>
          </c:yVal>
          <c:smooth val="0"/>
          <c:extLst>
            <c:ext xmlns:c16="http://schemas.microsoft.com/office/drawing/2014/chart" uri="{C3380CC4-5D6E-409C-BE32-E72D297353CC}">
              <c16:uniqueId val="{00000005-2F61-3844-B83D-66E7C2BBABF3}"/>
            </c:ext>
          </c:extLst>
        </c:ser>
        <c:ser>
          <c:idx val="4"/>
          <c:order val="5"/>
          <c:tx>
            <c:v>B2</c:v>
          </c:tx>
          <c:spPr>
            <a:ln w="25400" cap="rnd">
              <a:noFill/>
              <a:round/>
            </a:ln>
            <a:effectLst/>
          </c:spPr>
          <c:marker>
            <c:symbol val="triangle"/>
            <c:size val="10"/>
            <c:spPr>
              <a:noFill/>
              <a:ln w="19050">
                <a:solidFill>
                  <a:srgbClr val="00B050"/>
                </a:solidFill>
              </a:ln>
              <a:effectLst/>
            </c:spPr>
          </c:marker>
          <c:xVal>
            <c:numRef>
              <c:f>'Data Summary'!$L$9</c:f>
              <c:numCache>
                <c:formatCode>General</c:formatCode>
                <c:ptCount val="1"/>
                <c:pt idx="0">
                  <c:v>2</c:v>
                </c:pt>
              </c:numCache>
            </c:numRef>
          </c:xVal>
          <c:yVal>
            <c:numRef>
              <c:f>'Data Summary'!$K$9</c:f>
              <c:numCache>
                <c:formatCode>0.00</c:formatCode>
                <c:ptCount val="1"/>
                <c:pt idx="0">
                  <c:v>66.914513126008885</c:v>
                </c:pt>
              </c:numCache>
            </c:numRef>
          </c:yVal>
          <c:smooth val="0"/>
          <c:extLst>
            <c:ext xmlns:c16="http://schemas.microsoft.com/office/drawing/2014/chart" uri="{C3380CC4-5D6E-409C-BE32-E72D297353CC}">
              <c16:uniqueId val="{00000006-2F61-3844-B83D-66E7C2BBABF3}"/>
            </c:ext>
          </c:extLst>
        </c:ser>
        <c:ser>
          <c:idx val="5"/>
          <c:order val="6"/>
          <c:tx>
            <c:v>B3</c:v>
          </c:tx>
          <c:spPr>
            <a:ln w="25400" cap="rnd">
              <a:noFill/>
              <a:round/>
            </a:ln>
            <a:effectLst/>
          </c:spPr>
          <c:marker>
            <c:symbol val="square"/>
            <c:size val="10"/>
            <c:spPr>
              <a:noFill/>
              <a:ln w="19050">
                <a:solidFill>
                  <a:srgbClr val="00B050"/>
                </a:solidFill>
              </a:ln>
              <a:effectLst/>
            </c:spPr>
          </c:marker>
          <c:xVal>
            <c:numRef>
              <c:f>'Data Summary'!$L$10</c:f>
              <c:numCache>
                <c:formatCode>General</c:formatCode>
                <c:ptCount val="1"/>
                <c:pt idx="0">
                  <c:v>5</c:v>
                </c:pt>
              </c:numCache>
            </c:numRef>
          </c:xVal>
          <c:yVal>
            <c:numRef>
              <c:f>'Data Summary'!$K$10</c:f>
              <c:numCache>
                <c:formatCode>0.00</c:formatCode>
                <c:ptCount val="1"/>
                <c:pt idx="0">
                  <c:v>107.25435442744069</c:v>
                </c:pt>
              </c:numCache>
            </c:numRef>
          </c:yVal>
          <c:smooth val="0"/>
          <c:extLst>
            <c:ext xmlns:c16="http://schemas.microsoft.com/office/drawing/2014/chart" uri="{C3380CC4-5D6E-409C-BE32-E72D297353CC}">
              <c16:uniqueId val="{00000007-2F61-3844-B83D-66E7C2BBABF3}"/>
            </c:ext>
          </c:extLst>
        </c:ser>
        <c:ser>
          <c:idx val="6"/>
          <c:order val="7"/>
          <c:tx>
            <c:v>C1</c:v>
          </c:tx>
          <c:spPr>
            <a:ln w="25400" cap="rnd">
              <a:noFill/>
              <a:round/>
            </a:ln>
            <a:effectLst/>
          </c:spPr>
          <c:marker>
            <c:symbol val="circle"/>
            <c:size val="10"/>
            <c:spPr>
              <a:noFill/>
              <a:ln w="19050">
                <a:solidFill>
                  <a:srgbClr val="FF8C33"/>
                </a:solidFill>
              </a:ln>
              <a:effectLst/>
            </c:spPr>
          </c:marker>
          <c:xVal>
            <c:numRef>
              <c:f>'Data Summary'!$L$11</c:f>
              <c:numCache>
                <c:formatCode>General</c:formatCode>
                <c:ptCount val="1"/>
                <c:pt idx="0">
                  <c:v>5</c:v>
                </c:pt>
              </c:numCache>
            </c:numRef>
          </c:xVal>
          <c:yVal>
            <c:numRef>
              <c:f>'Data Summary'!$K$11</c:f>
              <c:numCache>
                <c:formatCode>0.00</c:formatCode>
                <c:ptCount val="1"/>
                <c:pt idx="0">
                  <c:v>38.891278028806873</c:v>
                </c:pt>
              </c:numCache>
            </c:numRef>
          </c:yVal>
          <c:smooth val="0"/>
          <c:extLst>
            <c:ext xmlns:c16="http://schemas.microsoft.com/office/drawing/2014/chart" uri="{C3380CC4-5D6E-409C-BE32-E72D297353CC}">
              <c16:uniqueId val="{00000008-2F61-3844-B83D-66E7C2BBABF3}"/>
            </c:ext>
          </c:extLst>
        </c:ser>
        <c:ser>
          <c:idx val="7"/>
          <c:order val="8"/>
          <c:tx>
            <c:v>C2</c:v>
          </c:tx>
          <c:spPr>
            <a:ln w="25400" cap="rnd">
              <a:noFill/>
              <a:round/>
            </a:ln>
            <a:effectLst/>
          </c:spPr>
          <c:marker>
            <c:symbol val="triangle"/>
            <c:size val="10"/>
            <c:spPr>
              <a:noFill/>
              <a:ln w="19050">
                <a:solidFill>
                  <a:srgbClr val="FF8C33"/>
                </a:solidFill>
              </a:ln>
              <a:effectLst/>
            </c:spPr>
          </c:marker>
          <c:xVal>
            <c:numRef>
              <c:f>'Data Summary'!$L$12</c:f>
              <c:numCache>
                <c:formatCode>General</c:formatCode>
                <c:ptCount val="1"/>
                <c:pt idx="0">
                  <c:v>11.5</c:v>
                </c:pt>
              </c:numCache>
            </c:numRef>
          </c:xVal>
          <c:yVal>
            <c:numRef>
              <c:f>'Data Summary'!$K$12</c:f>
              <c:numCache>
                <c:formatCode>0.00</c:formatCode>
                <c:ptCount val="1"/>
                <c:pt idx="0">
                  <c:v>53.08293073802917</c:v>
                </c:pt>
              </c:numCache>
            </c:numRef>
          </c:yVal>
          <c:smooth val="0"/>
          <c:extLst>
            <c:ext xmlns:c16="http://schemas.microsoft.com/office/drawing/2014/chart" uri="{C3380CC4-5D6E-409C-BE32-E72D297353CC}">
              <c16:uniqueId val="{00000009-2F61-3844-B83D-66E7C2BBABF3}"/>
            </c:ext>
          </c:extLst>
        </c:ser>
        <c:dLbls>
          <c:showLegendKey val="0"/>
          <c:showVal val="0"/>
          <c:showCatName val="0"/>
          <c:showSerName val="0"/>
          <c:showPercent val="0"/>
          <c:showBubbleSize val="0"/>
        </c:dLbls>
        <c:axId val="794005440"/>
        <c:axId val="794006592"/>
      </c:scatterChart>
      <c:valAx>
        <c:axId val="794005440"/>
        <c:scaling>
          <c:orientation val="minMax"/>
          <c:max val="12"/>
          <c:min val="0"/>
        </c:scaling>
        <c:delete val="0"/>
        <c:axPos val="b"/>
        <c:title>
          <c:tx>
            <c:rich>
              <a:bodyPr rot="0" vert="horz"/>
              <a:lstStyle/>
              <a:p>
                <a:pPr>
                  <a:defRPr/>
                </a:pPr>
                <a:r>
                  <a:rPr lang="en-US"/>
                  <a:t>Proximity to SWI (cm)</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794006592"/>
        <c:crosses val="autoZero"/>
        <c:crossBetween val="midCat"/>
        <c:majorUnit val="2"/>
      </c:valAx>
      <c:valAx>
        <c:axId val="794006592"/>
        <c:scaling>
          <c:orientation val="minMax"/>
          <c:max val="115"/>
          <c:min val="0"/>
        </c:scaling>
        <c:delete val="0"/>
        <c:axPos val="l"/>
        <c:title>
          <c:tx>
            <c:rich>
              <a:bodyPr rot="-5400000" vert="horz"/>
              <a:lstStyle/>
              <a:p>
                <a:pPr>
                  <a:defRPr/>
                </a:pPr>
                <a:r>
                  <a:rPr lang="en-US"/>
                  <a:t>Sulfate (mg/L)</a:t>
                </a:r>
              </a:p>
            </c:rich>
          </c:tx>
          <c:overlay val="0"/>
          <c:spPr>
            <a:noFill/>
            <a:ln>
              <a:noFill/>
            </a:ln>
            <a:effectLst/>
          </c:sp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794005440"/>
        <c:crosses val="autoZero"/>
        <c:crossBetween val="midCat"/>
      </c:valAx>
      <c:spPr>
        <a:noFill/>
        <a:ln>
          <a:noFill/>
        </a:ln>
        <a:effectLst/>
      </c:spPr>
    </c:plotArea>
    <c:legend>
      <c:legendPos val="r"/>
      <c:legendEntry>
        <c:idx val="0"/>
        <c:delete val="1"/>
      </c:legendEntry>
      <c:overlay val="0"/>
      <c:spPr>
        <a:noFill/>
        <a:ln>
          <a:noFill/>
        </a:ln>
        <a:effectLst/>
      </c:spPr>
      <c:txPr>
        <a:bodyPr rot="0" vert="horz"/>
        <a:lstStyle/>
        <a:p>
          <a:pPr>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lumMod val="95000"/>
        <a:alpha val="50000"/>
      </a:schemeClr>
    </a:solidFill>
    <a:ln w="9525" cap="flat" cmpd="sng" algn="ctr">
      <a:noFill/>
      <a:round/>
    </a:ln>
    <a:effectLst/>
  </c:spPr>
  <c:txPr>
    <a:bodyPr/>
    <a:lstStyle/>
    <a:p>
      <a:pPr>
        <a:defRPr sz="1000">
          <a:latin typeface="+mn-lt"/>
          <a:cs typeface="Arial" panose="020B0604020202020204" pitchFamily="34" charset="0"/>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Bas11</b:Tag>
    <b:SourceType>JournalArticle</b:SourceType>
    <b:Guid>{F7EC109F-E0FA-6E4A-A357-E3E5DAA61A49}</b:Guid>
    <b:Title>Seiches stimulate transient biogeochemical changes in a microtidal coastal ecosystem</b:Title>
    <b:Year>2011</b:Year>
    <b:Author>
      <b:Author>
        <b:NameList>
          <b:Person>
            <b:Last>Basterretxea</b:Last>
            <b:First>Gotzon</b:First>
          </b:Person>
          <b:Person>
            <b:Last>Jordi</b:Last>
            <b:First>Antoni</b:First>
          </b:Person>
          <b:Person>
            <b:Last>Garces</b:Last>
            <b:First>Esther</b:First>
          </b:Person>
          <b:Person>
            <b:Last>Angles</b:Last>
            <b:First>Silvia</b:First>
          </b:Person>
          <b:Person>
            <b:Last>Rene</b:Last>
            <b:First>Albert</b:First>
          </b:Person>
        </b:NameList>
      </b:Author>
    </b:Author>
    <b:JournalName>Marine Ecology Progress Series</b:JournalName>
    <b:Pages>15-28</b:Pages>
    <b:Month>February</b:Month>
    <b:Volume>423</b:Volume>
    <b:RefOrder>1</b:RefOrder>
  </b:Source>
</b:Sources>
</file>

<file path=customXml/itemProps1.xml><?xml version="1.0" encoding="utf-8"?>
<ds:datastoreItem xmlns:ds="http://schemas.openxmlformats.org/officeDocument/2006/customXml" ds:itemID="{528A6432-7EA5-4641-BFF1-8AD1CC95F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19</Pages>
  <Words>3300</Words>
  <Characters>18814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 Zuniga</dc:creator>
  <cp:keywords/>
  <dc:description/>
  <cp:lastModifiedBy>LeAnn Zuniga</cp:lastModifiedBy>
  <cp:revision>33</cp:revision>
  <dcterms:created xsi:type="dcterms:W3CDTF">2018-08-13T05:36:00Z</dcterms:created>
  <dcterms:modified xsi:type="dcterms:W3CDTF">2018-09-04T21:14:00Z</dcterms:modified>
</cp:coreProperties>
</file>